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A700" w14:textId="539F2243" w:rsidR="00EC384A" w:rsidRPr="00C4448B" w:rsidRDefault="00EC384A" w:rsidP="00910CB7">
      <w:pPr>
        <w:spacing w:after="0" w:line="360" w:lineRule="auto"/>
        <w:jc w:val="right"/>
        <w:rPr>
          <w:rFonts w:ascii="Verdana" w:eastAsia="Times New Roman" w:hAnsi="Verdana" w:cs="Tahoma"/>
          <w:b/>
          <w:iCs/>
          <w:sz w:val="20"/>
          <w:szCs w:val="20"/>
          <w:lang w:eastAsia="pl-PL"/>
        </w:rPr>
      </w:pPr>
      <w:r w:rsidRPr="00C4448B">
        <w:rPr>
          <w:rFonts w:ascii="Verdana" w:eastAsia="Times New Roman" w:hAnsi="Verdana" w:cs="Tahoma"/>
          <w:b/>
          <w:iCs/>
          <w:sz w:val="20"/>
          <w:szCs w:val="20"/>
          <w:lang w:eastAsia="pl-PL"/>
        </w:rPr>
        <w:t>Załącznik nr 2 do SWZ</w:t>
      </w:r>
    </w:p>
    <w:p w14:paraId="4537227B" w14:textId="2846392A" w:rsidR="0081738D" w:rsidRPr="00354A13" w:rsidRDefault="00EC384A" w:rsidP="00354A13">
      <w:pPr>
        <w:spacing w:after="0" w:line="360" w:lineRule="auto"/>
        <w:jc w:val="right"/>
        <w:rPr>
          <w:rFonts w:ascii="Verdana" w:eastAsia="Times New Roman" w:hAnsi="Verdana" w:cs="Tahoma"/>
          <w:b/>
          <w:iCs/>
          <w:color w:val="7030A0"/>
          <w:sz w:val="20"/>
          <w:szCs w:val="20"/>
          <w:lang w:eastAsia="pl-PL"/>
        </w:rPr>
      </w:pPr>
      <w:r w:rsidRPr="00C4448B">
        <w:rPr>
          <w:rFonts w:ascii="Verdana" w:eastAsia="Times New Roman" w:hAnsi="Verdana" w:cs="Tahoma"/>
          <w:b/>
          <w:iCs/>
          <w:sz w:val="20"/>
          <w:szCs w:val="20"/>
          <w:lang w:eastAsia="pl-PL"/>
        </w:rPr>
        <w:t xml:space="preserve">          </w:t>
      </w:r>
      <w:r w:rsidR="006B5E94" w:rsidRPr="00C4448B">
        <w:rPr>
          <w:rFonts w:ascii="Verdana" w:eastAsia="Times New Roman" w:hAnsi="Verdana" w:cs="Tahoma"/>
          <w:b/>
          <w:iCs/>
          <w:sz w:val="20"/>
          <w:szCs w:val="20"/>
          <w:lang w:eastAsia="pl-PL"/>
        </w:rPr>
        <w:t xml:space="preserve">             </w:t>
      </w:r>
      <w:r w:rsidR="006B5E94" w:rsidRPr="00C4448B">
        <w:rPr>
          <w:rFonts w:ascii="Verdana" w:eastAsia="Times New Roman" w:hAnsi="Verdana" w:cs="Tahoma"/>
          <w:b/>
          <w:iCs/>
          <w:sz w:val="20"/>
          <w:szCs w:val="20"/>
          <w:lang w:eastAsia="pl-PL"/>
        </w:rPr>
        <w:tab/>
      </w:r>
      <w:r w:rsidR="006B5E94" w:rsidRPr="00EC61DC">
        <w:rPr>
          <w:rFonts w:ascii="Verdana" w:eastAsia="Times New Roman" w:hAnsi="Verdana" w:cs="Tahoma"/>
          <w:b/>
          <w:iCs/>
          <w:sz w:val="20"/>
          <w:szCs w:val="20"/>
          <w:lang w:eastAsia="pl-PL"/>
        </w:rPr>
        <w:t xml:space="preserve">Nr sprawy </w:t>
      </w:r>
      <w:r w:rsidR="004631BB" w:rsidRPr="00EC61DC">
        <w:rPr>
          <w:rFonts w:ascii="Verdana" w:eastAsia="Times New Roman" w:hAnsi="Verdana" w:cs="Tahoma"/>
          <w:b/>
          <w:iCs/>
          <w:color w:val="7030A0"/>
          <w:sz w:val="20"/>
          <w:szCs w:val="20"/>
          <w:lang w:eastAsia="pl-PL"/>
        </w:rPr>
        <w:t>EZ.2</w:t>
      </w:r>
      <w:r w:rsidR="00EC61DC" w:rsidRPr="00EC61DC">
        <w:rPr>
          <w:rFonts w:ascii="Verdana" w:eastAsia="Times New Roman" w:hAnsi="Verdana" w:cs="Tahoma"/>
          <w:b/>
          <w:iCs/>
          <w:color w:val="7030A0"/>
          <w:sz w:val="20"/>
          <w:szCs w:val="20"/>
          <w:lang w:eastAsia="pl-PL"/>
        </w:rPr>
        <w:t>71.205.</w:t>
      </w:r>
      <w:r w:rsidR="00B73653" w:rsidRPr="00EC61DC">
        <w:rPr>
          <w:rFonts w:ascii="Verdana" w:eastAsia="Times New Roman" w:hAnsi="Verdana" w:cs="Tahoma"/>
          <w:b/>
          <w:iCs/>
          <w:color w:val="7030A0"/>
          <w:sz w:val="20"/>
          <w:szCs w:val="20"/>
          <w:lang w:eastAsia="pl-PL"/>
        </w:rPr>
        <w:t>202</w:t>
      </w:r>
      <w:r w:rsidR="0081738D" w:rsidRPr="00EC61DC">
        <w:rPr>
          <w:rFonts w:ascii="Verdana" w:eastAsia="Times New Roman" w:hAnsi="Verdana" w:cs="Tahoma"/>
          <w:b/>
          <w:iCs/>
          <w:color w:val="7030A0"/>
          <w:sz w:val="20"/>
          <w:szCs w:val="20"/>
          <w:lang w:eastAsia="pl-PL"/>
        </w:rPr>
        <w:t>5</w:t>
      </w:r>
    </w:p>
    <w:p w14:paraId="184A6F19" w14:textId="77777777" w:rsidR="00AB03D2" w:rsidRPr="00164E8E" w:rsidRDefault="00AB03D2" w:rsidP="00273951">
      <w:pPr>
        <w:keepNext/>
        <w:spacing w:after="0" w:line="240" w:lineRule="auto"/>
        <w:outlineLvl w:val="0"/>
        <w:rPr>
          <w:rFonts w:ascii="Verdana" w:eastAsia="Times New Roman" w:hAnsi="Verdana" w:cs="Tahoma"/>
          <w:b/>
          <w:bCs/>
          <w:sz w:val="10"/>
          <w:szCs w:val="10"/>
          <w:lang w:eastAsia="pl-PL"/>
        </w:rPr>
      </w:pPr>
    </w:p>
    <w:p w14:paraId="312978C8" w14:textId="7840E725" w:rsidR="006007FA" w:rsidRDefault="00EC384A" w:rsidP="0019501C">
      <w:pPr>
        <w:keepNext/>
        <w:spacing w:after="0" w:line="240" w:lineRule="auto"/>
        <w:jc w:val="center"/>
        <w:outlineLvl w:val="0"/>
        <w:rPr>
          <w:rFonts w:ascii="Verdana" w:eastAsia="Times New Roman" w:hAnsi="Verdana" w:cs="Arial"/>
          <w:b/>
          <w:i/>
          <w:sz w:val="20"/>
          <w:szCs w:val="20"/>
          <w:lang w:eastAsia="ar-SA"/>
        </w:rPr>
      </w:pPr>
      <w:r w:rsidRPr="004C33D2">
        <w:rPr>
          <w:rFonts w:ascii="Verdana" w:eastAsia="Times New Roman" w:hAnsi="Verdana" w:cs="Tahoma"/>
          <w:b/>
          <w:bCs/>
          <w:sz w:val="20"/>
          <w:szCs w:val="20"/>
          <w:lang w:eastAsia="pl-PL"/>
        </w:rPr>
        <w:t xml:space="preserve">ZESTAWIENIE PARAMETRÓW TECHNICZNYCH, WARUNKÓW GWARANCJI </w:t>
      </w:r>
      <w:r w:rsidRPr="00D436EE">
        <w:rPr>
          <w:rFonts w:ascii="Verdana" w:eastAsia="Times New Roman" w:hAnsi="Verdana" w:cs="Tahoma"/>
          <w:b/>
          <w:bCs/>
          <w:sz w:val="20"/>
          <w:szCs w:val="20"/>
          <w:lang w:eastAsia="pl-PL"/>
        </w:rPr>
        <w:t>ORAZ SZKOLEŃ</w:t>
      </w:r>
      <w:r w:rsidR="00761836" w:rsidRPr="004C33D2">
        <w:rPr>
          <w:rFonts w:ascii="Verdana" w:eastAsia="Times New Roman" w:hAnsi="Verdana" w:cs="Arial"/>
          <w:b/>
          <w:i/>
          <w:sz w:val="20"/>
          <w:szCs w:val="20"/>
          <w:lang w:eastAsia="ar-SA"/>
        </w:rPr>
        <w:t xml:space="preserve"> </w:t>
      </w:r>
    </w:p>
    <w:p w14:paraId="07E1B251" w14:textId="1FE6AE04" w:rsidR="006007FA" w:rsidRPr="002C36DB" w:rsidRDefault="006007FA" w:rsidP="005B42B5">
      <w:pPr>
        <w:keepNext/>
        <w:spacing w:after="0" w:line="240" w:lineRule="auto"/>
        <w:outlineLvl w:val="0"/>
        <w:rPr>
          <w:rFonts w:ascii="Verdana" w:eastAsia="Times New Roman" w:hAnsi="Verdana" w:cs="Tahoma"/>
          <w:b/>
          <w:bCs/>
          <w:color w:val="7030A0"/>
          <w:sz w:val="16"/>
          <w:szCs w:val="16"/>
          <w:u w:val="single"/>
          <w:lang w:eastAsia="pl-PL"/>
        </w:rPr>
      </w:pPr>
    </w:p>
    <w:p w14:paraId="46250903" w14:textId="77777777" w:rsidR="00A45952" w:rsidRPr="00EA3B2D" w:rsidRDefault="00A45952" w:rsidP="00EC384A">
      <w:pPr>
        <w:spacing w:after="0" w:line="240" w:lineRule="auto"/>
        <w:jc w:val="both"/>
        <w:rPr>
          <w:rFonts w:ascii="Verdana" w:eastAsia="Times New Roman" w:hAnsi="Verdana" w:cs="Tahoma"/>
          <w:b/>
          <w:i/>
          <w:iCs/>
          <w:sz w:val="10"/>
          <w:szCs w:val="10"/>
          <w:u w:val="single"/>
          <w:lang w:eastAsia="pl-PL"/>
        </w:rPr>
      </w:pPr>
    </w:p>
    <w:p w14:paraId="1CDDCAD4" w14:textId="5E2685AE" w:rsidR="003A7683" w:rsidRDefault="00EC384A" w:rsidP="003A7683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Calibri"/>
          <w:color w:val="7030A0"/>
          <w:sz w:val="18"/>
          <w:szCs w:val="18"/>
          <w:lang w:eastAsia="pl-PL"/>
        </w:rPr>
      </w:pPr>
      <w:r w:rsidRPr="004C33D2">
        <w:rPr>
          <w:rFonts w:ascii="Verdana" w:eastAsia="Times New Roman" w:hAnsi="Verdana" w:cs="Tahoma"/>
          <w:b/>
          <w:sz w:val="20"/>
          <w:szCs w:val="20"/>
          <w:lang w:eastAsia="pl-PL"/>
        </w:rPr>
        <w:t>Dotyczy:</w:t>
      </w:r>
      <w:r w:rsidRPr="004C33D2">
        <w:rPr>
          <w:rFonts w:ascii="Verdana" w:eastAsia="Times New Roman" w:hAnsi="Verdana" w:cs="Tahoma"/>
          <w:sz w:val="20"/>
          <w:szCs w:val="20"/>
          <w:lang w:eastAsia="pl-PL"/>
        </w:rPr>
        <w:t xml:space="preserve">  </w:t>
      </w:r>
      <w:bookmarkStart w:id="0" w:name="_Hlk193102364"/>
      <w:bookmarkStart w:id="1" w:name="_Hlk200106443"/>
      <w:r w:rsidR="003A7683">
        <w:rPr>
          <w:rFonts w:ascii="Verdana" w:eastAsia="Times New Roman" w:hAnsi="Verdana" w:cs="Tahoma"/>
          <w:sz w:val="20"/>
          <w:szCs w:val="20"/>
          <w:lang w:eastAsia="pl-PL"/>
        </w:rPr>
        <w:t>P</w:t>
      </w:r>
      <w:r w:rsidR="003A7683" w:rsidRPr="00034096">
        <w:rPr>
          <w:rFonts w:ascii="Verdana" w:hAnsi="Verdana" w:cs="Tahoma"/>
          <w:sz w:val="18"/>
          <w:szCs w:val="18"/>
        </w:rPr>
        <w:t>ostępowania o udzielenie zamówienia publicznego</w:t>
      </w:r>
      <w:r w:rsidR="003A7683" w:rsidRPr="00034096">
        <w:rPr>
          <w:rFonts w:ascii="Verdana" w:eastAsia="Times New Roman" w:hAnsi="Verdana" w:cs="Calibri"/>
          <w:b/>
          <w:color w:val="7030A0"/>
          <w:sz w:val="18"/>
          <w:szCs w:val="18"/>
          <w:lang w:eastAsia="pl-PL"/>
        </w:rPr>
        <w:t xml:space="preserve"> </w:t>
      </w:r>
      <w:r w:rsidR="003A7683" w:rsidRPr="00060C59">
        <w:rPr>
          <w:rFonts w:ascii="Verdana" w:eastAsia="Times New Roman" w:hAnsi="Verdana" w:cs="Calibri"/>
          <w:sz w:val="18"/>
          <w:szCs w:val="18"/>
          <w:lang w:eastAsia="pl-PL"/>
        </w:rPr>
        <w:t xml:space="preserve">prowadzonego w trybie przetargu nieograniczonego o wartości powyżej  10 000 000 euro na </w:t>
      </w:r>
      <w:r w:rsidR="003A7683" w:rsidRPr="00060C59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dostawę zestawu dedykowanych narzędzi chirurgicznych do VATS dla Oddziału Chirurgii Klatki Piersiowej Nowotworów i Rehabilitacji Oddechowej </w:t>
      </w:r>
      <w:r w:rsidR="003A7683" w:rsidRPr="00060C59">
        <w:rPr>
          <w:rFonts w:ascii="Verdana" w:hAnsi="Verdana" w:cs="Tahoma"/>
          <w:b/>
          <w:bCs/>
          <w:iCs/>
          <w:sz w:val="18"/>
          <w:szCs w:val="18"/>
        </w:rPr>
        <w:t>Wojewódzkiego Wielospecjalistycznego Centrum Onkologii i Traumatologii im. M. Kopernika w Łodzi</w:t>
      </w:r>
    </w:p>
    <w:bookmarkEnd w:id="0"/>
    <w:bookmarkEnd w:id="1"/>
    <w:p w14:paraId="4E42005C" w14:textId="77777777" w:rsidR="00EC384A" w:rsidRPr="00250332" w:rsidRDefault="00EC384A" w:rsidP="00EC384A">
      <w:pPr>
        <w:spacing w:after="0" w:line="240" w:lineRule="auto"/>
        <w:rPr>
          <w:rFonts w:ascii="Verdana" w:eastAsia="Times New Roman" w:hAnsi="Verdana" w:cs="Tahoma"/>
          <w:b/>
          <w:bCs/>
          <w:sz w:val="18"/>
          <w:szCs w:val="18"/>
          <w:u w:val="single"/>
          <w:lang w:eastAsia="pl-PL"/>
        </w:rPr>
      </w:pPr>
    </w:p>
    <w:p w14:paraId="5514ACDA" w14:textId="77777777" w:rsidR="00EC384A" w:rsidRPr="00250332" w:rsidRDefault="00EC384A" w:rsidP="00EC384A">
      <w:pPr>
        <w:spacing w:after="0" w:line="240" w:lineRule="auto"/>
        <w:rPr>
          <w:rFonts w:ascii="Verdana" w:eastAsia="Times New Roman" w:hAnsi="Verdana" w:cs="Tahoma"/>
          <w:b/>
          <w:bCs/>
          <w:sz w:val="18"/>
          <w:szCs w:val="18"/>
          <w:u w:val="single"/>
          <w:lang w:eastAsia="pl-PL"/>
        </w:rPr>
      </w:pPr>
      <w:r w:rsidRPr="00250332">
        <w:rPr>
          <w:rFonts w:ascii="Verdana" w:eastAsia="Times New Roman" w:hAnsi="Verdana" w:cs="Tahoma"/>
          <w:b/>
          <w:bCs/>
          <w:sz w:val="18"/>
          <w:szCs w:val="18"/>
          <w:u w:val="single"/>
          <w:lang w:eastAsia="pl-PL"/>
        </w:rPr>
        <w:t xml:space="preserve">Uwaga: </w:t>
      </w:r>
    </w:p>
    <w:p w14:paraId="15380276" w14:textId="77777777" w:rsidR="00EC384A" w:rsidRPr="00250332" w:rsidRDefault="00EC384A" w:rsidP="00EC384A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250332">
        <w:rPr>
          <w:rFonts w:ascii="Verdana" w:eastAsia="Times New Roman" w:hAnsi="Verdana" w:cs="Tahoma"/>
          <w:sz w:val="18"/>
          <w:szCs w:val="18"/>
          <w:lang w:eastAsia="pl-PL"/>
        </w:rPr>
        <w:t xml:space="preserve">Wymogiem jest, aby wartości podane w kolumnie „odpowiedź wykonawcy” były zgodne ze stanem faktycznym oraz danymi zawartymi w oficjalnym dokumencie przedstawiającym dane techniczne  (np. katalog). </w:t>
      </w:r>
    </w:p>
    <w:p w14:paraId="2F614839" w14:textId="7254B837" w:rsidR="006426A8" w:rsidRPr="00250332" w:rsidRDefault="00EC384A" w:rsidP="001C0987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250332">
        <w:rPr>
          <w:rFonts w:ascii="Verdana" w:eastAsia="Times New Roman" w:hAnsi="Verdana" w:cs="Tahoma"/>
          <w:sz w:val="18"/>
          <w:szCs w:val="18"/>
          <w:lang w:eastAsia="pl-PL"/>
        </w:rPr>
        <w:t>Zamawiający ma prawo wystąpić do wykonawców o udzielenie dalszych wyjaśnień niezbędnych dla weryfikacji udzielonych odpowiedzi.</w:t>
      </w:r>
    </w:p>
    <w:p w14:paraId="53696DF1" w14:textId="77777777" w:rsidR="00760E04" w:rsidRPr="00EA3B2D" w:rsidRDefault="00760E04" w:rsidP="00EC384A">
      <w:pPr>
        <w:widowControl w:val="0"/>
        <w:suppressAutoHyphens/>
        <w:autoSpaceDN w:val="0"/>
        <w:spacing w:after="0" w:line="240" w:lineRule="auto"/>
        <w:textAlignment w:val="baseline"/>
        <w:rPr>
          <w:rFonts w:ascii="Verdana" w:eastAsia="Arial" w:hAnsi="Verdana" w:cs="Tahoma"/>
          <w:b/>
          <w:i/>
          <w:color w:val="7030A0"/>
          <w:sz w:val="10"/>
          <w:szCs w:val="10"/>
          <w:highlight w:val="yellow"/>
          <w:u w:val="single"/>
          <w:lang w:eastAsia="ar-S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7909"/>
        <w:gridCol w:w="3020"/>
        <w:gridCol w:w="3766"/>
      </w:tblGrid>
      <w:tr w:rsidR="00250332" w:rsidRPr="00952A6D" w14:paraId="70909177" w14:textId="77777777" w:rsidTr="00446E9C">
        <w:trPr>
          <w:trHeight w:val="441"/>
        </w:trPr>
        <w:tc>
          <w:tcPr>
            <w:tcW w:w="556" w:type="dxa"/>
            <w:shd w:val="clear" w:color="auto" w:fill="DBE5F1"/>
            <w:vAlign w:val="center"/>
          </w:tcPr>
          <w:p w14:paraId="13A0FF6F" w14:textId="77777777" w:rsidR="00250332" w:rsidRPr="006944E1" w:rsidRDefault="00250332" w:rsidP="00250332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Calibri"/>
                <w:b/>
                <w:bCs/>
                <w:i/>
                <w:sz w:val="20"/>
              </w:rPr>
              <w:t>Lp.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6A7C9AF1" w14:textId="77777777" w:rsidR="00250332" w:rsidRPr="006944E1" w:rsidRDefault="00250332" w:rsidP="00250332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i/>
                <w:sz w:val="20"/>
                <w:szCs w:val="20"/>
                <w:lang w:eastAsia="pl-PL"/>
              </w:rPr>
            </w:pPr>
          </w:p>
          <w:p w14:paraId="4950F59B" w14:textId="77777777" w:rsidR="00250332" w:rsidRPr="006944E1" w:rsidRDefault="00250332" w:rsidP="00250332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i/>
                <w:sz w:val="20"/>
                <w:szCs w:val="20"/>
                <w:lang w:eastAsia="pl-PL"/>
              </w:rPr>
            </w:pPr>
            <w:r w:rsidRPr="006944E1">
              <w:rPr>
                <w:rFonts w:ascii="Verdana" w:eastAsia="Times New Roman" w:hAnsi="Verdana" w:cs="Tahoma"/>
                <w:b/>
                <w:bCs/>
                <w:i/>
                <w:sz w:val="20"/>
                <w:szCs w:val="20"/>
                <w:lang w:eastAsia="pl-PL"/>
              </w:rPr>
              <w:t>Opis minimalnych parametrów technicznych</w:t>
            </w:r>
          </w:p>
          <w:p w14:paraId="22740551" w14:textId="1D87A8F6" w:rsidR="00250332" w:rsidRPr="006944E1" w:rsidRDefault="00250332" w:rsidP="00250332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7FCAC8C" w14:textId="41EB14EC" w:rsidR="00250332" w:rsidRPr="006944E1" w:rsidRDefault="00250332" w:rsidP="00250332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Tahoma"/>
                <w:b/>
                <w:bCs/>
                <w:i/>
                <w:sz w:val="20"/>
              </w:rPr>
              <w:t>Parametry  i wartości wymagane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13745293" w14:textId="728E84DD" w:rsidR="00250332" w:rsidRPr="006944E1" w:rsidRDefault="00250332" w:rsidP="00250332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Tahoma"/>
                <w:b/>
                <w:i/>
                <w:sz w:val="20"/>
              </w:rPr>
              <w:t>PARAMETRY OFEROWANE: Potwierdzenie Wykonawcy TAK lub opis parametrów oferowanych/ podać</w:t>
            </w:r>
            <w:r w:rsidRPr="006944E1">
              <w:rPr>
                <w:rFonts w:ascii="Verdana" w:hAnsi="Verdana" w:cs="Tahoma"/>
                <w:b/>
                <w:bCs/>
                <w:i/>
                <w:sz w:val="20"/>
              </w:rPr>
              <w:t xml:space="preserve"> zakresy</w:t>
            </w:r>
            <w:r w:rsidRPr="006944E1">
              <w:rPr>
                <w:rFonts w:ascii="Verdana" w:hAnsi="Verdana" w:cs="Tahoma"/>
                <w:b/>
                <w:i/>
                <w:sz w:val="20"/>
              </w:rPr>
              <w:t xml:space="preserve">/ </w:t>
            </w:r>
            <w:r w:rsidRPr="006944E1">
              <w:rPr>
                <w:rFonts w:ascii="Verdana" w:hAnsi="Verdana" w:cs="Tahoma"/>
                <w:b/>
                <w:bCs/>
                <w:i/>
                <w:sz w:val="20"/>
              </w:rPr>
              <w:t>opisać</w:t>
            </w:r>
          </w:p>
        </w:tc>
      </w:tr>
      <w:tr w:rsidR="008E5099" w:rsidRPr="00952A6D" w14:paraId="137E739E" w14:textId="77777777" w:rsidTr="00446E9C">
        <w:trPr>
          <w:trHeight w:val="441"/>
        </w:trPr>
        <w:tc>
          <w:tcPr>
            <w:tcW w:w="556" w:type="dxa"/>
            <w:shd w:val="clear" w:color="auto" w:fill="DBE5F1"/>
            <w:vAlign w:val="center"/>
          </w:tcPr>
          <w:p w14:paraId="567371BC" w14:textId="77777777" w:rsidR="008E5099" w:rsidRPr="008E5099" w:rsidRDefault="008E5099" w:rsidP="008E5099">
            <w:pPr>
              <w:pStyle w:val="Tekstpodstawowy"/>
              <w:jc w:val="center"/>
              <w:rPr>
                <w:rFonts w:ascii="Verdana" w:hAnsi="Verdana" w:cs="Calibri"/>
                <w:b/>
                <w:bCs/>
                <w:color w:val="7030A0"/>
                <w:sz w:val="8"/>
                <w:szCs w:val="8"/>
              </w:rPr>
            </w:pPr>
          </w:p>
          <w:p w14:paraId="43BCE7BE" w14:textId="3E19BF34" w:rsidR="008E5099" w:rsidRPr="00B2364E" w:rsidRDefault="008E5099" w:rsidP="008E5099">
            <w:pPr>
              <w:keepNext/>
              <w:spacing w:after="0" w:line="240" w:lineRule="auto"/>
              <w:jc w:val="center"/>
              <w:outlineLvl w:val="0"/>
              <w:rPr>
                <w:rFonts w:ascii="Verdana" w:eastAsia="Times New Roman" w:hAnsi="Verdana" w:cs="Tahoma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695" w:type="dxa"/>
            <w:gridSpan w:val="3"/>
            <w:shd w:val="clear" w:color="auto" w:fill="DBE5F1"/>
            <w:vAlign w:val="center"/>
          </w:tcPr>
          <w:p w14:paraId="62776EF3" w14:textId="29DDBD50" w:rsidR="00407167" w:rsidRPr="00407167" w:rsidRDefault="00AD7BB9" w:rsidP="00407167">
            <w:pPr>
              <w:keepNext/>
              <w:spacing w:after="0" w:line="240" w:lineRule="auto"/>
              <w:jc w:val="center"/>
              <w:outlineLvl w:val="0"/>
              <w:rPr>
                <w:rFonts w:ascii="Verdana" w:eastAsia="Times New Roman" w:hAnsi="Verdana" w:cs="Tahoma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  <w:t>Zestaw dedykowanych narzędzi chirurgicznych do VATS</w:t>
            </w:r>
            <w:r w:rsidR="009C7CFA">
              <w:rPr>
                <w:rFonts w:ascii="Verdana" w:eastAsia="Times New Roman" w:hAnsi="Verdana" w:cs="Tahoma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  <w:t xml:space="preserve"> – 1 zestaw</w:t>
            </w:r>
          </w:p>
          <w:p w14:paraId="61D71646" w14:textId="58C9B3C6" w:rsidR="008E5099" w:rsidRPr="00952A6D" w:rsidRDefault="008E5099" w:rsidP="006007FA">
            <w:pPr>
              <w:pStyle w:val="Tekstpodstawowy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172661" w:rsidRPr="00952A6D" w14:paraId="281F56AD" w14:textId="77777777" w:rsidTr="00446E9C">
        <w:tc>
          <w:tcPr>
            <w:tcW w:w="556" w:type="dxa"/>
            <w:shd w:val="clear" w:color="auto" w:fill="auto"/>
          </w:tcPr>
          <w:p w14:paraId="40F7EB1C" w14:textId="77777777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 w:rsidRPr="006944E1">
              <w:rPr>
                <w:rFonts w:ascii="Verdana" w:hAnsi="Verdana" w:cs="Calibri"/>
                <w:iCs/>
                <w:sz w:val="20"/>
              </w:rPr>
              <w:t>1</w:t>
            </w:r>
          </w:p>
        </w:tc>
        <w:tc>
          <w:tcPr>
            <w:tcW w:w="7909" w:type="dxa"/>
            <w:shd w:val="clear" w:color="auto" w:fill="auto"/>
            <w:vAlign w:val="center"/>
          </w:tcPr>
          <w:p w14:paraId="02035B21" w14:textId="5D7792F9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95202B">
              <w:rPr>
                <w:rFonts w:ascii="Verdana" w:hAnsi="Verdana" w:cs="Calibri"/>
                <w:sz w:val="20"/>
              </w:rPr>
              <w:t>Nazwa Urządzenia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55CBBF2E" w14:textId="4F4E4FCB" w:rsidR="00172661" w:rsidRPr="006944E1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Calibri"/>
                <w:sz w:val="20"/>
              </w:rPr>
              <w:t>Podać</w:t>
            </w:r>
          </w:p>
        </w:tc>
        <w:tc>
          <w:tcPr>
            <w:tcW w:w="3766" w:type="dxa"/>
            <w:shd w:val="clear" w:color="auto" w:fill="auto"/>
          </w:tcPr>
          <w:p w14:paraId="0472186A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4B3A8873" w14:textId="77777777" w:rsidTr="00446E9C">
        <w:tc>
          <w:tcPr>
            <w:tcW w:w="556" w:type="dxa"/>
            <w:shd w:val="clear" w:color="auto" w:fill="auto"/>
          </w:tcPr>
          <w:p w14:paraId="554CFF37" w14:textId="77777777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 w:rsidRPr="006944E1">
              <w:rPr>
                <w:rFonts w:ascii="Verdana" w:hAnsi="Verdana" w:cs="Calibri"/>
                <w:iCs/>
                <w:sz w:val="20"/>
              </w:rPr>
              <w:t>2</w:t>
            </w:r>
          </w:p>
        </w:tc>
        <w:tc>
          <w:tcPr>
            <w:tcW w:w="7909" w:type="dxa"/>
            <w:shd w:val="clear" w:color="auto" w:fill="auto"/>
            <w:vAlign w:val="center"/>
          </w:tcPr>
          <w:p w14:paraId="05E7CF0E" w14:textId="0A5809D2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95202B">
              <w:rPr>
                <w:rFonts w:ascii="Verdana" w:hAnsi="Verdana" w:cs="Calibri"/>
                <w:sz w:val="20"/>
              </w:rPr>
              <w:t>Typ Urządzenia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28FEF90B" w14:textId="6E7D866B" w:rsidR="00172661" w:rsidRPr="006944E1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Calibri"/>
                <w:sz w:val="20"/>
              </w:rPr>
              <w:t>Podać</w:t>
            </w:r>
          </w:p>
        </w:tc>
        <w:tc>
          <w:tcPr>
            <w:tcW w:w="3766" w:type="dxa"/>
            <w:shd w:val="clear" w:color="auto" w:fill="auto"/>
          </w:tcPr>
          <w:p w14:paraId="58A4F43C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3D64CFE9" w14:textId="77777777" w:rsidTr="00446E9C">
        <w:tc>
          <w:tcPr>
            <w:tcW w:w="556" w:type="dxa"/>
            <w:shd w:val="clear" w:color="auto" w:fill="auto"/>
          </w:tcPr>
          <w:p w14:paraId="1F9177C6" w14:textId="77777777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 w:rsidRPr="006944E1">
              <w:rPr>
                <w:rFonts w:ascii="Verdana" w:hAnsi="Verdana" w:cs="Calibri"/>
                <w:iCs/>
                <w:sz w:val="20"/>
              </w:rPr>
              <w:t>3</w:t>
            </w:r>
          </w:p>
        </w:tc>
        <w:tc>
          <w:tcPr>
            <w:tcW w:w="7909" w:type="dxa"/>
            <w:shd w:val="clear" w:color="auto" w:fill="auto"/>
            <w:vAlign w:val="center"/>
          </w:tcPr>
          <w:p w14:paraId="2AACB229" w14:textId="609A9B80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95202B">
              <w:rPr>
                <w:rFonts w:ascii="Verdana" w:hAnsi="Verdana" w:cs="Calibri"/>
                <w:sz w:val="20"/>
              </w:rPr>
              <w:t>Producent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3E3B9075" w14:textId="264C553E" w:rsidR="00172661" w:rsidRPr="006944E1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Calibri"/>
                <w:sz w:val="20"/>
              </w:rPr>
              <w:t>Podać</w:t>
            </w:r>
          </w:p>
        </w:tc>
        <w:tc>
          <w:tcPr>
            <w:tcW w:w="3766" w:type="dxa"/>
            <w:shd w:val="clear" w:color="auto" w:fill="auto"/>
          </w:tcPr>
          <w:p w14:paraId="0E21AFE0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58102DBE" w14:textId="77777777" w:rsidTr="00446E9C">
        <w:tc>
          <w:tcPr>
            <w:tcW w:w="556" w:type="dxa"/>
            <w:shd w:val="clear" w:color="auto" w:fill="auto"/>
          </w:tcPr>
          <w:p w14:paraId="5F88E593" w14:textId="77777777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 w:rsidRPr="006944E1">
              <w:rPr>
                <w:rFonts w:ascii="Verdana" w:hAnsi="Verdana" w:cs="Calibri"/>
                <w:iCs/>
                <w:sz w:val="20"/>
              </w:rPr>
              <w:t>4</w:t>
            </w:r>
          </w:p>
        </w:tc>
        <w:tc>
          <w:tcPr>
            <w:tcW w:w="7909" w:type="dxa"/>
            <w:shd w:val="clear" w:color="auto" w:fill="auto"/>
            <w:vAlign w:val="center"/>
          </w:tcPr>
          <w:p w14:paraId="21DC20A1" w14:textId="596EF9E6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95202B">
              <w:rPr>
                <w:rFonts w:ascii="Verdana" w:hAnsi="Verdana" w:cs="Calibri"/>
                <w:sz w:val="20"/>
              </w:rPr>
              <w:t>Kraj pochodzenia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14DC8D5E" w14:textId="1175C63F" w:rsidR="00172661" w:rsidRPr="006944E1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Calibri"/>
                <w:sz w:val="20"/>
              </w:rPr>
              <w:t>Podać</w:t>
            </w:r>
          </w:p>
        </w:tc>
        <w:tc>
          <w:tcPr>
            <w:tcW w:w="3766" w:type="dxa"/>
            <w:shd w:val="clear" w:color="auto" w:fill="auto"/>
          </w:tcPr>
          <w:p w14:paraId="6C28108F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649DBA87" w14:textId="77777777" w:rsidTr="00446E9C">
        <w:tc>
          <w:tcPr>
            <w:tcW w:w="556" w:type="dxa"/>
            <w:shd w:val="clear" w:color="auto" w:fill="auto"/>
          </w:tcPr>
          <w:p w14:paraId="7FB7AC29" w14:textId="77777777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 w:rsidRPr="006944E1">
              <w:rPr>
                <w:rFonts w:ascii="Verdana" w:hAnsi="Verdana" w:cs="Calibri"/>
                <w:iCs/>
                <w:sz w:val="20"/>
              </w:rPr>
              <w:t>5</w:t>
            </w:r>
          </w:p>
        </w:tc>
        <w:tc>
          <w:tcPr>
            <w:tcW w:w="7909" w:type="dxa"/>
            <w:shd w:val="clear" w:color="auto" w:fill="auto"/>
            <w:vAlign w:val="center"/>
          </w:tcPr>
          <w:p w14:paraId="44548E71" w14:textId="6E43229F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95202B">
              <w:rPr>
                <w:rFonts w:ascii="Verdana" w:hAnsi="Verdana" w:cs="Calibri"/>
                <w:sz w:val="20"/>
              </w:rPr>
              <w:t xml:space="preserve">Rok produkcji </w:t>
            </w:r>
            <w:r w:rsidRPr="0095202B">
              <w:rPr>
                <w:rFonts w:ascii="Verdana" w:hAnsi="Verdana" w:cs="Calibri"/>
                <w:b/>
                <w:bCs/>
                <w:color w:val="7030A0"/>
                <w:sz w:val="20"/>
              </w:rPr>
              <w:t>2025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7AE94E1A" w14:textId="20940F65" w:rsidR="00172661" w:rsidRPr="006944E1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944E1">
              <w:rPr>
                <w:rFonts w:ascii="Verdana" w:hAnsi="Verdana" w:cs="Calibri"/>
                <w:sz w:val="20"/>
              </w:rPr>
              <w:t>Podać</w:t>
            </w:r>
          </w:p>
        </w:tc>
        <w:tc>
          <w:tcPr>
            <w:tcW w:w="3766" w:type="dxa"/>
            <w:shd w:val="clear" w:color="auto" w:fill="auto"/>
          </w:tcPr>
          <w:p w14:paraId="63663F78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38AA2D81" w14:textId="77777777" w:rsidTr="00446E9C">
        <w:trPr>
          <w:trHeight w:val="374"/>
        </w:trPr>
        <w:tc>
          <w:tcPr>
            <w:tcW w:w="556" w:type="dxa"/>
            <w:shd w:val="clear" w:color="auto" w:fill="auto"/>
          </w:tcPr>
          <w:p w14:paraId="1209C861" w14:textId="77777777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 w:rsidRPr="006944E1">
              <w:rPr>
                <w:rFonts w:ascii="Verdana" w:hAnsi="Verdana" w:cs="Calibri"/>
                <w:iCs/>
                <w:sz w:val="20"/>
              </w:rPr>
              <w:t>6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E968" w14:textId="5AC95F8E" w:rsidR="00172661" w:rsidRPr="00580CA7" w:rsidRDefault="00580CA7" w:rsidP="00580CA7">
            <w:pPr>
              <w:spacing w:after="160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580CA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Klem </w:t>
            </w:r>
            <w:proofErr w:type="spellStart"/>
            <w:r w:rsidRPr="00580CA7">
              <w:rPr>
                <w:rFonts w:ascii="Verdana" w:eastAsia="Calibri" w:hAnsi="Verdana" w:cs="Calibri"/>
                <w:b/>
                <w:sz w:val="20"/>
                <w:szCs w:val="20"/>
              </w:rPr>
              <w:t>Damico</w:t>
            </w:r>
            <w:proofErr w:type="spellEnd"/>
            <w:r w:rsidRPr="00580CA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580CA7">
              <w:rPr>
                <w:rFonts w:ascii="Verdana" w:eastAsia="Calibri" w:hAnsi="Verdana" w:cs="Calibri"/>
                <w:b/>
                <w:sz w:val="20"/>
                <w:szCs w:val="20"/>
              </w:rPr>
              <w:t>biopsy</w:t>
            </w:r>
            <w:proofErr w:type="spellEnd"/>
            <w:r w:rsidRPr="00580CA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 -</w:t>
            </w:r>
            <w:r w:rsidRPr="00580CA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Kleszcze biopsyjne typu </w:t>
            </w:r>
            <w:proofErr w:type="spellStart"/>
            <w:r w:rsidRPr="00580CA7">
              <w:rPr>
                <w:rFonts w:ascii="Verdana" w:eastAsia="Calibri" w:hAnsi="Verdana" w:cs="Calibri"/>
                <w:bCs/>
                <w:sz w:val="20"/>
                <w:szCs w:val="20"/>
              </w:rPr>
              <w:t>D'Amico</w:t>
            </w:r>
            <w:proofErr w:type="spellEnd"/>
            <w:r w:rsidRPr="00580CA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– do węzłów chłonnych – średnica robocza 5 mm zwężająca się do 7 mm, owalne szczęki tnące o szerokości 7 mm, zakrzywione, uchwyt pierścieniowy, z zamkiem, długość robocza: 23,0 cm, długość całkowita: 33,0 cm – 1 szt.</w:t>
            </w:r>
          </w:p>
        </w:tc>
        <w:tc>
          <w:tcPr>
            <w:tcW w:w="3020" w:type="dxa"/>
            <w:shd w:val="clear" w:color="auto" w:fill="auto"/>
          </w:tcPr>
          <w:p w14:paraId="71202E2B" w14:textId="2E2F1B4A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iCs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7A981D55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665EDCF5" w14:textId="77777777" w:rsidTr="00446E9C">
        <w:tc>
          <w:tcPr>
            <w:tcW w:w="556" w:type="dxa"/>
            <w:shd w:val="clear" w:color="auto" w:fill="auto"/>
          </w:tcPr>
          <w:p w14:paraId="6A66A585" w14:textId="684979C5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7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8CC42" w14:textId="0F6D69A1" w:rsidR="00172661" w:rsidRPr="00052BC4" w:rsidRDefault="00052BC4" w:rsidP="00052BC4">
            <w:pPr>
              <w:jc w:val="both"/>
              <w:rPr>
                <w:rFonts w:ascii="Verdana" w:hAnsi="Verdana" w:cstheme="minorHAnsi"/>
                <w:sz w:val="20"/>
              </w:rPr>
            </w:pPr>
            <w:r w:rsidRPr="00052BC4">
              <w:rPr>
                <w:rFonts w:ascii="Verdana" w:hAnsi="Verdana" w:cstheme="minorHAnsi"/>
                <w:b/>
                <w:sz w:val="20"/>
              </w:rPr>
              <w:t xml:space="preserve">Klem </w:t>
            </w:r>
            <w:proofErr w:type="spellStart"/>
            <w:r w:rsidRPr="00052BC4">
              <w:rPr>
                <w:rFonts w:ascii="Verdana" w:hAnsi="Verdana" w:cstheme="minorHAnsi"/>
                <w:b/>
                <w:sz w:val="20"/>
              </w:rPr>
              <w:t>Mixter</w:t>
            </w:r>
            <w:proofErr w:type="spellEnd"/>
            <w:r w:rsidRPr="00052BC4">
              <w:rPr>
                <w:rFonts w:ascii="Verdana" w:hAnsi="Verdana" w:cstheme="minorHAnsi"/>
                <w:b/>
                <w:sz w:val="20"/>
              </w:rPr>
              <w:t xml:space="preserve">   </w:t>
            </w:r>
            <w:r w:rsidRPr="00052BC4">
              <w:rPr>
                <w:rFonts w:ascii="Verdana" w:hAnsi="Verdana" w:cstheme="minorHAnsi"/>
                <w:sz w:val="20"/>
              </w:rPr>
              <w:t xml:space="preserve">- </w:t>
            </w:r>
            <w:proofErr w:type="spellStart"/>
            <w:r w:rsidRPr="00052BC4">
              <w:rPr>
                <w:rFonts w:ascii="Verdana" w:hAnsi="Verdana" w:cstheme="minorHAnsi"/>
                <w:sz w:val="20"/>
              </w:rPr>
              <w:t>Torakoskopowy</w:t>
            </w:r>
            <w:proofErr w:type="spellEnd"/>
            <w:r w:rsidRPr="00052BC4">
              <w:rPr>
                <w:rFonts w:ascii="Verdana" w:hAnsi="Verdana" w:cstheme="minorHAnsi"/>
                <w:sz w:val="20"/>
              </w:rPr>
              <w:t xml:space="preserve"> dysektor typu Gonzalez </w:t>
            </w:r>
            <w:proofErr w:type="spellStart"/>
            <w:r w:rsidRPr="00052BC4">
              <w:rPr>
                <w:rFonts w:ascii="Verdana" w:hAnsi="Verdana" w:cstheme="minorHAnsi"/>
                <w:sz w:val="20"/>
              </w:rPr>
              <w:t>Rivas</w:t>
            </w:r>
            <w:proofErr w:type="spellEnd"/>
            <w:r w:rsidRPr="00052BC4">
              <w:rPr>
                <w:rFonts w:ascii="Verdana" w:hAnsi="Verdana" w:cstheme="minorHAnsi"/>
                <w:sz w:val="20"/>
              </w:rPr>
              <w:t xml:space="preserve">, bez zatrzasku, szczęki typu </w:t>
            </w:r>
            <w:proofErr w:type="spellStart"/>
            <w:r w:rsidRPr="00052BC4">
              <w:rPr>
                <w:rFonts w:ascii="Verdana" w:hAnsi="Verdana" w:cstheme="minorHAnsi"/>
                <w:sz w:val="20"/>
              </w:rPr>
              <w:t>mixter</w:t>
            </w:r>
            <w:proofErr w:type="spellEnd"/>
            <w:r w:rsidRPr="00052BC4">
              <w:rPr>
                <w:rFonts w:ascii="Verdana" w:hAnsi="Verdana" w:cstheme="minorHAnsi"/>
                <w:sz w:val="20"/>
              </w:rPr>
              <w:t xml:space="preserve"> style, zagięte typu 1x2 </w:t>
            </w:r>
            <w:proofErr w:type="spellStart"/>
            <w:r w:rsidRPr="00052BC4">
              <w:rPr>
                <w:rFonts w:ascii="Verdana" w:hAnsi="Verdana" w:cstheme="minorHAnsi"/>
                <w:sz w:val="20"/>
              </w:rPr>
              <w:t>DeBakey</w:t>
            </w:r>
            <w:proofErr w:type="spellEnd"/>
            <w:r w:rsidRPr="00052BC4">
              <w:rPr>
                <w:rFonts w:ascii="Verdana" w:hAnsi="Verdana" w:cstheme="minorHAnsi"/>
                <w:sz w:val="20"/>
              </w:rPr>
              <w:t xml:space="preserve">, bez zatrzasku, długość robocza: 24cm, długość całkowita: 34 cm, średnica </w:t>
            </w:r>
            <w:proofErr w:type="spellStart"/>
            <w:r w:rsidRPr="00052BC4">
              <w:rPr>
                <w:rFonts w:ascii="Verdana" w:hAnsi="Verdana" w:cstheme="minorHAnsi"/>
                <w:sz w:val="20"/>
              </w:rPr>
              <w:t>szaftu</w:t>
            </w:r>
            <w:proofErr w:type="spellEnd"/>
            <w:r w:rsidRPr="00052BC4">
              <w:rPr>
                <w:rFonts w:ascii="Verdana" w:hAnsi="Verdana" w:cstheme="minorHAnsi"/>
                <w:sz w:val="20"/>
              </w:rPr>
              <w:t>: 5-7mm. Narzędzie suwane, dwuzawiasowe, nierozbieralne, uchwyt pierścieniowy. -3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43F1043A" w14:textId="2D2707BF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103BEF7A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11269D2F" w14:textId="77777777" w:rsidTr="00446E9C">
        <w:tc>
          <w:tcPr>
            <w:tcW w:w="556" w:type="dxa"/>
            <w:shd w:val="clear" w:color="auto" w:fill="auto"/>
          </w:tcPr>
          <w:p w14:paraId="604F8156" w14:textId="2DAAE868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8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1B461" w14:textId="31AED722" w:rsidR="00172661" w:rsidRPr="00052BC4" w:rsidRDefault="00052BC4" w:rsidP="00052BC4">
            <w:pPr>
              <w:spacing w:after="160" w:line="259" w:lineRule="auto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Klem </w:t>
            </w:r>
            <w:proofErr w:type="spellStart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>Node</w:t>
            </w:r>
            <w:proofErr w:type="spellEnd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>grasping</w:t>
            </w:r>
            <w:proofErr w:type="spellEnd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 </w:t>
            </w:r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>-</w:t>
            </w:r>
            <w:proofErr w:type="spellStart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>Torakoskopowy</w:t>
            </w:r>
            <w:proofErr w:type="spellEnd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>grasper</w:t>
            </w:r>
            <w:proofErr w:type="spellEnd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/chwytak do węzłów, z zatrzaskiem, pierścieniowy uchwyt, szczęki odgięte w lewo, owalne okienko o szerokości 11mm, długość robocza: 32cm, długość całkowita: 42.4cm, </w:t>
            </w:r>
            <w:proofErr w:type="spellStart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lastRenderedPageBreak/>
              <w:t>szaft</w:t>
            </w:r>
            <w:proofErr w:type="spellEnd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stożkowy o średnicy: 5-7mm. Narzędzie suwane, dwuzawiasowe, nierozbieralne - 4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5911DBE8" w14:textId="1AE3D9AA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lastRenderedPageBreak/>
              <w:t>TAK</w:t>
            </w:r>
          </w:p>
        </w:tc>
        <w:tc>
          <w:tcPr>
            <w:tcW w:w="3766" w:type="dxa"/>
            <w:shd w:val="clear" w:color="auto" w:fill="auto"/>
          </w:tcPr>
          <w:p w14:paraId="1D2E37FD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65DA76AB" w14:textId="77777777" w:rsidTr="00446E9C">
        <w:tc>
          <w:tcPr>
            <w:tcW w:w="556" w:type="dxa"/>
            <w:shd w:val="clear" w:color="auto" w:fill="auto"/>
          </w:tcPr>
          <w:p w14:paraId="1168D75D" w14:textId="4CB60895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9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AC29A" w14:textId="1F557BF6" w:rsidR="00172661" w:rsidRPr="00052BC4" w:rsidRDefault="00052BC4" w:rsidP="00052BC4">
            <w:pPr>
              <w:spacing w:after="0" w:line="240" w:lineRule="auto"/>
              <w:jc w:val="both"/>
              <w:rPr>
                <w:rFonts w:ascii="Verdana" w:eastAsia="Calibri" w:hAnsi="Verdana" w:cs="Calibri"/>
                <w:bCs/>
                <w:noProof/>
                <w:sz w:val="20"/>
                <w:szCs w:val="20"/>
              </w:rPr>
            </w:pPr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Klem okienko  </w:t>
            </w:r>
            <w:proofErr w:type="spellStart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>lung</w:t>
            </w:r>
            <w:proofErr w:type="spellEnd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>grasping</w:t>
            </w:r>
            <w:proofErr w:type="spellEnd"/>
            <w:r w:rsidRPr="00052BC4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 </w:t>
            </w:r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</w:t>
            </w:r>
            <w:proofErr w:type="spellStart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>Torakoskopowy</w:t>
            </w:r>
            <w:proofErr w:type="spellEnd"/>
            <w:r w:rsidRPr="00052BC4">
              <w:rPr>
                <w:rFonts w:ascii="Verdana" w:eastAsia="Calibri" w:hAnsi="Verdana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>grasper</w:t>
            </w:r>
            <w:proofErr w:type="spellEnd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okienkowy typu Foerster, z zatrzaskiem, pierścieniowy uchwyt, lewostronnie podgięte owalne szczęki o średnicy 20mm, długość robocza: 19cm, długość całkowita: 29cm, </w:t>
            </w:r>
            <w:proofErr w:type="spellStart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>szaft</w:t>
            </w:r>
            <w:proofErr w:type="spellEnd"/>
            <w:r w:rsidRPr="00052BC4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o średnicy 10mm. Narzędzie suwane, dwuzawiasowe, nierozbieralne. – 4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63A89A82" w14:textId="5DB109FC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563C6423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7E22BD18" w14:textId="77777777" w:rsidTr="00446E9C">
        <w:tc>
          <w:tcPr>
            <w:tcW w:w="556" w:type="dxa"/>
            <w:shd w:val="clear" w:color="auto" w:fill="auto"/>
          </w:tcPr>
          <w:p w14:paraId="090763CD" w14:textId="36D83056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10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C0DA" w14:textId="370F3B37" w:rsidR="00172661" w:rsidRPr="001B4057" w:rsidRDefault="001B4057" w:rsidP="001B4057">
            <w:pPr>
              <w:spacing w:after="160" w:line="259" w:lineRule="auto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Klem - </w:t>
            </w:r>
            <w:proofErr w:type="spellStart"/>
            <w:r w:rsidRPr="001B4057">
              <w:rPr>
                <w:rFonts w:ascii="Verdana" w:eastAsia="Calibri" w:hAnsi="Verdana" w:cs="Calibri"/>
                <w:bCs/>
                <w:color w:val="000000"/>
                <w:sz w:val="20"/>
                <w:szCs w:val="20"/>
              </w:rPr>
              <w:t>Torakoskopowy</w:t>
            </w:r>
            <w:proofErr w:type="spellEnd"/>
            <w:r w:rsidRPr="001B4057">
              <w:rPr>
                <w:rFonts w:ascii="Verdana" w:eastAsia="Calibri" w:hAnsi="Verdana" w:cs="Calibri"/>
                <w:bCs/>
                <w:color w:val="000000"/>
                <w:sz w:val="20"/>
                <w:szCs w:val="20"/>
              </w:rPr>
              <w:t xml:space="preserve"> dysektor typu Snake, z zamkiem, szczęki o kształcie stożkowym podgięte ku górze, uchwyt pierścieniowy,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długość robocza: 23.5cm, długość całkowita: 34cm,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stożkowy o średnicy 5-7 mm. Narzędzie suwane, dwuzawiasowe, nierozbieralne. – 4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39EB67E0" w14:textId="7CD8E5F5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16FCDFCF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04D007AB" w14:textId="77777777" w:rsidTr="00446E9C">
        <w:tc>
          <w:tcPr>
            <w:tcW w:w="556" w:type="dxa"/>
            <w:shd w:val="clear" w:color="auto" w:fill="auto"/>
          </w:tcPr>
          <w:p w14:paraId="15BD4B11" w14:textId="3EE4107F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11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57CB5" w14:textId="1F040D88" w:rsidR="00172661" w:rsidRPr="001B4057" w:rsidRDefault="001B4057" w:rsidP="001B4057">
            <w:pPr>
              <w:spacing w:after="160" w:line="259" w:lineRule="auto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Klem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Torakoskopowy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klem typu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D’Amico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DeBakey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, pierścieniowy uchwyt, z zatrzaskiem szczęki zwężane typu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DeBakey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1x2, zagięte w lewo o długości 11cm, długość robocza: 25,4cm, długość całkowita 37 cm, średnica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szaftu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: 10 mm. Narzędzie suwane, dwuzawiasowe, nierozbieralne -4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79BDE1B3" w14:textId="5FAB0B00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048887D7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157E728E" w14:textId="77777777" w:rsidTr="00446E9C">
        <w:tc>
          <w:tcPr>
            <w:tcW w:w="556" w:type="dxa"/>
            <w:shd w:val="clear" w:color="auto" w:fill="auto"/>
          </w:tcPr>
          <w:p w14:paraId="3BC2E651" w14:textId="288660D2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12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652B" w14:textId="18F25B32" w:rsidR="00172661" w:rsidRPr="001B4057" w:rsidRDefault="001B4057" w:rsidP="001B4057">
            <w:pPr>
              <w:spacing w:after="160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Klem okienko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Torakoskopijny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klem okienkowy typu Foerster zakrzywiony w lewo, z zamkiem, szczęki okienkowe owalne dł. 20 mm, średnica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szaftu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: 10mm, długość całkowita: 33,5 cm, długość robocza: 24cm. Wykonane ze stali nierdzewnej typ: 420. Konstrukcja dwuzawiasowa, nierozbieralne. -4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646F19E8" w14:textId="71729686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1541B9B8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172661" w:rsidRPr="00952A6D" w14:paraId="3303C3DE" w14:textId="77777777" w:rsidTr="00446E9C">
        <w:tc>
          <w:tcPr>
            <w:tcW w:w="556" w:type="dxa"/>
            <w:shd w:val="clear" w:color="auto" w:fill="auto"/>
          </w:tcPr>
          <w:p w14:paraId="2EFD7998" w14:textId="049FC004" w:rsidR="00172661" w:rsidRPr="006944E1" w:rsidRDefault="00172661" w:rsidP="00172661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13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E850C" w14:textId="3A2F0927" w:rsidR="00172661" w:rsidRPr="001B4057" w:rsidRDefault="001B4057" w:rsidP="001B4057">
            <w:pPr>
              <w:spacing w:after="160" w:line="259" w:lineRule="auto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Nożyczki </w:t>
            </w:r>
            <w:proofErr w:type="spellStart"/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>Scanlan</w:t>
            </w:r>
            <w:proofErr w:type="spellEnd"/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Torakoskopowe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nożyczki typu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Metzenbaum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, pierścieniowy uchwyt – pokryty czarną platyną, ostrze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SuperCut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zagięte w lewo o długości 3.5cm, długość robocza: 19.5cm, długość całkowita: 29cm, średnica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szaftu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: 10 mm. Narzędzie suwane, konstrukcja dwuzawiasowa, nierozbieralne – 3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14:paraId="0CB30C7B" w14:textId="72D2B170" w:rsidR="00172661" w:rsidRPr="00D44F25" w:rsidRDefault="00172661" w:rsidP="00172661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4BF28C78" w14:textId="77777777" w:rsidR="00172661" w:rsidRPr="00952A6D" w:rsidRDefault="00172661" w:rsidP="00172661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446E9C" w:rsidRPr="00952A6D" w14:paraId="732E6A68" w14:textId="77777777" w:rsidTr="00446E9C">
        <w:tc>
          <w:tcPr>
            <w:tcW w:w="556" w:type="dxa"/>
            <w:shd w:val="clear" w:color="auto" w:fill="auto"/>
          </w:tcPr>
          <w:p w14:paraId="69104022" w14:textId="1F266AF9" w:rsidR="00446E9C" w:rsidRDefault="00446E9C" w:rsidP="00446E9C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14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5422" w14:textId="41D240A3" w:rsidR="00446E9C" w:rsidRPr="001B4057" w:rsidRDefault="001B4057" w:rsidP="001B4057">
            <w:pPr>
              <w:spacing w:after="160"/>
              <w:jc w:val="both"/>
              <w:rPr>
                <w:rFonts w:ascii="Verdana" w:eastAsia="Calibri" w:hAnsi="Verdana" w:cs="Calibri"/>
                <w:b/>
                <w:bCs/>
                <w:sz w:val="20"/>
                <w:szCs w:val="20"/>
              </w:rPr>
            </w:pPr>
            <w:r w:rsidRPr="001B405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 xml:space="preserve">Ssak  do  OPERSCJI TYPU </w:t>
            </w:r>
            <w:proofErr w:type="spellStart"/>
            <w:r w:rsidRPr="001B405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>Vats</w:t>
            </w:r>
            <w:proofErr w:type="spellEnd"/>
            <w:r w:rsidRPr="001B405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Torakoskopowy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ssak typu Wolf dedykowany do ssania i preparowania, bez regulacji siły ssania, zakrzywiony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saak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zakończony tępo o szerokości 6mm, żłobiony uchwyt, długość robocza: 22cm, długość całkowita: 36cm, średnica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szaftu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: 3.2mm. Narzędzie nierozbieralne. -4 szt.</w:t>
            </w:r>
          </w:p>
        </w:tc>
        <w:tc>
          <w:tcPr>
            <w:tcW w:w="3020" w:type="dxa"/>
            <w:shd w:val="clear" w:color="auto" w:fill="auto"/>
          </w:tcPr>
          <w:p w14:paraId="5C9D78E3" w14:textId="72859D98" w:rsidR="00446E9C" w:rsidRPr="00D44F25" w:rsidRDefault="00446E9C" w:rsidP="00446E9C">
            <w:pPr>
              <w:pStyle w:val="Tekstpodstawowy"/>
              <w:jc w:val="center"/>
              <w:rPr>
                <w:rFonts w:ascii="Verdana" w:hAnsi="Verdana" w:cs="Calibri"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203382D2" w14:textId="77777777" w:rsidR="00446E9C" w:rsidRPr="00952A6D" w:rsidRDefault="00446E9C" w:rsidP="00446E9C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446E9C" w:rsidRPr="00952A6D" w14:paraId="0EA670AC" w14:textId="77777777" w:rsidTr="00446E9C">
        <w:tc>
          <w:tcPr>
            <w:tcW w:w="556" w:type="dxa"/>
            <w:shd w:val="clear" w:color="auto" w:fill="auto"/>
          </w:tcPr>
          <w:p w14:paraId="0A0E0F67" w14:textId="554C390A" w:rsidR="00446E9C" w:rsidRDefault="00446E9C" w:rsidP="00446E9C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15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95BE" w14:textId="6FB95CB8" w:rsidR="00446E9C" w:rsidRPr="001B4057" w:rsidRDefault="001B4057" w:rsidP="001B4057">
            <w:pPr>
              <w:spacing w:after="0" w:line="240" w:lineRule="auto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Imadło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Torakoskopowe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imadło z uchwytem osiowym, średnica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szaftu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7 mm, okrągła rękojeść osiowa ze złotą końcówką, proste szczęki z wkładką węglową, bez zamka, długość robocza: 20,0 cm, długość całkowita: 36,5 cm, do szwów 2-0 i mniejszych. konstrukcja dwuzawiasowa -1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188A8420" w14:textId="0AFBC4A9" w:rsidR="00446E9C" w:rsidRPr="00D44F25" w:rsidRDefault="00446E9C" w:rsidP="00446E9C">
            <w:pPr>
              <w:pStyle w:val="Tekstpodstawowy"/>
              <w:jc w:val="center"/>
              <w:rPr>
                <w:rFonts w:ascii="Verdana" w:hAnsi="Verdana" w:cs="Calibri"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14FB7AE5" w14:textId="77777777" w:rsidR="00446E9C" w:rsidRPr="00952A6D" w:rsidRDefault="00446E9C" w:rsidP="00446E9C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446E9C" w:rsidRPr="00952A6D" w14:paraId="0D9505E1" w14:textId="77777777" w:rsidTr="00446E9C">
        <w:tc>
          <w:tcPr>
            <w:tcW w:w="556" w:type="dxa"/>
            <w:shd w:val="clear" w:color="auto" w:fill="auto"/>
          </w:tcPr>
          <w:p w14:paraId="0AD67600" w14:textId="58F72CEB" w:rsidR="00446E9C" w:rsidRDefault="00446E9C" w:rsidP="00446E9C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lastRenderedPageBreak/>
              <w:t>16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9A448" w14:textId="08DB9DA8" w:rsidR="00446E9C" w:rsidRPr="001B4057" w:rsidRDefault="001B4057" w:rsidP="001B4057">
            <w:pPr>
              <w:spacing w:after="160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Klem 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Torakoskopowy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klem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grasper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okienkowy typu Gonzales-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Rivas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, z zatrzaskiem, pierścieniowy uchwyt, lewostronnie podgięte owalne szczęki o średnicy 20mm, długość robocza: 14.5 cm, długość całkowita: 24.5cm, średnica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szaftu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: 7-10mm. Narzędzie suwane, dwuzawiasowe, nierozbieralne. -4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35A04688" w14:textId="77B4455B" w:rsidR="00446E9C" w:rsidRPr="00D44F25" w:rsidRDefault="00446E9C" w:rsidP="00446E9C">
            <w:pPr>
              <w:pStyle w:val="Tekstpodstawowy"/>
              <w:jc w:val="center"/>
              <w:rPr>
                <w:rFonts w:ascii="Verdana" w:hAnsi="Verdana" w:cs="Calibri"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60BEAA38" w14:textId="77777777" w:rsidR="00446E9C" w:rsidRPr="00952A6D" w:rsidRDefault="00446E9C" w:rsidP="00446E9C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446E9C" w:rsidRPr="00952A6D" w14:paraId="098107C3" w14:textId="77777777" w:rsidTr="00446E9C">
        <w:tc>
          <w:tcPr>
            <w:tcW w:w="556" w:type="dxa"/>
            <w:shd w:val="clear" w:color="auto" w:fill="auto"/>
          </w:tcPr>
          <w:p w14:paraId="69BD8167" w14:textId="486D98FA" w:rsidR="00446E9C" w:rsidRDefault="00446E9C" w:rsidP="00446E9C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17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A4893" w14:textId="4250436D" w:rsidR="00446E9C" w:rsidRPr="001B4057" w:rsidRDefault="001B4057" w:rsidP="001B4057">
            <w:pPr>
              <w:spacing w:after="0" w:line="240" w:lineRule="auto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Ssak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</w:t>
            </w:r>
            <w:proofErr w:type="spellStart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>Torakoskopijny</w:t>
            </w:r>
            <w:proofErr w:type="spellEnd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 xml:space="preserve"> ssak typu </w:t>
            </w:r>
            <w:proofErr w:type="spellStart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>Dennis</w:t>
            </w:r>
            <w:proofErr w:type="spellEnd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>szaft</w:t>
            </w:r>
            <w:proofErr w:type="spellEnd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 xml:space="preserve"> 5 mm, krzywą tępą końcówką, dł. robocza 22 cm, dł. całkowita 36 cm, końcówka o szerokości 7.5 mm, tępa typu </w:t>
            </w:r>
            <w:proofErr w:type="spellStart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>Yankauer</w:t>
            </w:r>
            <w:proofErr w:type="spellEnd"/>
            <w:r w:rsidRPr="001B4057">
              <w:rPr>
                <w:rFonts w:ascii="Verdana" w:eastAsia="Times New Roman" w:hAnsi="Verdana" w:cs="Calibri"/>
                <w:bCs/>
                <w:sz w:val="20"/>
                <w:szCs w:val="20"/>
                <w:lang w:eastAsia="pl-PL"/>
              </w:rPr>
              <w:t>, bez regulacji ssania -2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595F086A" w14:textId="59D5BC94" w:rsidR="00446E9C" w:rsidRPr="00D44F25" w:rsidRDefault="00446E9C" w:rsidP="00446E9C">
            <w:pPr>
              <w:pStyle w:val="Tekstpodstawowy"/>
              <w:jc w:val="center"/>
              <w:rPr>
                <w:rFonts w:ascii="Verdana" w:hAnsi="Verdana" w:cs="Calibri"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2DD2C29F" w14:textId="77777777" w:rsidR="00446E9C" w:rsidRPr="00952A6D" w:rsidRDefault="00446E9C" w:rsidP="00446E9C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446E9C" w:rsidRPr="00952A6D" w14:paraId="2AEC84B2" w14:textId="77777777" w:rsidTr="00446E9C">
        <w:tc>
          <w:tcPr>
            <w:tcW w:w="556" w:type="dxa"/>
            <w:shd w:val="clear" w:color="auto" w:fill="auto"/>
          </w:tcPr>
          <w:p w14:paraId="55E9A356" w14:textId="25073C42" w:rsidR="00446E9C" w:rsidRDefault="00446E9C" w:rsidP="00446E9C">
            <w:pPr>
              <w:pStyle w:val="Tekstpodstawowy"/>
              <w:jc w:val="left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18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C04A3" w14:textId="22CDBF7D" w:rsidR="00446E9C" w:rsidRPr="001B4057" w:rsidRDefault="001B4057" w:rsidP="001B4057">
            <w:pPr>
              <w:spacing w:after="160"/>
              <w:jc w:val="both"/>
              <w:rPr>
                <w:rFonts w:ascii="Verdana" w:eastAsia="Calibri" w:hAnsi="Verdana" w:cs="Calibri"/>
                <w:bCs/>
                <w:sz w:val="20"/>
                <w:szCs w:val="20"/>
              </w:rPr>
            </w:pPr>
            <w:r w:rsidRPr="001B4057">
              <w:rPr>
                <w:rFonts w:ascii="Verdana" w:eastAsia="Calibri" w:hAnsi="Verdana" w:cs="Calibri"/>
                <w:b/>
                <w:sz w:val="20"/>
                <w:szCs w:val="20"/>
              </w:rPr>
              <w:t xml:space="preserve">Kleszcze 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- Klem typu </w:t>
            </w:r>
            <w:proofErr w:type="spellStart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Allis</w:t>
            </w:r>
            <w:proofErr w:type="spellEnd"/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. Średnica części roboczej 7mm, długość części roboczej narzędzia 23 cm, długość całkowita 33.5 cm. Uchwyt pierścieniowy, zakrzywione w lewo szczęki o szerokości 6 mm, z zatrzaskiem. Konstrukcja dwuzawiasowa. -</w:t>
            </w:r>
            <w:r w:rsidR="00E328F3">
              <w:rPr>
                <w:rFonts w:ascii="Verdana" w:eastAsia="Calibri" w:hAnsi="Verdana" w:cs="Calibri"/>
                <w:bCs/>
                <w:sz w:val="20"/>
                <w:szCs w:val="20"/>
              </w:rPr>
              <w:t xml:space="preserve"> </w:t>
            </w:r>
            <w:r w:rsidRPr="001B4057">
              <w:rPr>
                <w:rFonts w:ascii="Verdana" w:eastAsia="Calibri" w:hAnsi="Verdana" w:cs="Calibri"/>
                <w:bCs/>
                <w:sz w:val="20"/>
                <w:szCs w:val="20"/>
              </w:rPr>
              <w:t>4 szt.</w:t>
            </w:r>
          </w:p>
        </w:tc>
        <w:tc>
          <w:tcPr>
            <w:tcW w:w="3020" w:type="dxa"/>
            <w:shd w:val="clear" w:color="auto" w:fill="auto"/>
            <w:vAlign w:val="center"/>
          </w:tcPr>
          <w:p w14:paraId="56BADEB8" w14:textId="77B051CE" w:rsidR="00446E9C" w:rsidRPr="00D44F25" w:rsidRDefault="00446E9C" w:rsidP="00446E9C">
            <w:pPr>
              <w:pStyle w:val="Tekstpodstawowy"/>
              <w:jc w:val="center"/>
              <w:rPr>
                <w:rFonts w:ascii="Verdana" w:hAnsi="Verdana" w:cs="Calibri"/>
                <w:color w:val="7030A0"/>
                <w:sz w:val="20"/>
              </w:rPr>
            </w:pPr>
            <w:r w:rsidRPr="00D44F25">
              <w:rPr>
                <w:rFonts w:ascii="Verdana" w:hAnsi="Verdana" w:cs="Calibri"/>
                <w:color w:val="7030A0"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59FF1C46" w14:textId="77777777" w:rsidR="00446E9C" w:rsidRPr="00952A6D" w:rsidRDefault="00446E9C" w:rsidP="00446E9C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E43FE7" w:rsidRPr="00952A6D" w14:paraId="0AE8F91B" w14:textId="77777777" w:rsidTr="00446E9C">
        <w:tc>
          <w:tcPr>
            <w:tcW w:w="556" w:type="dxa"/>
            <w:shd w:val="clear" w:color="auto" w:fill="DBE5F1" w:themeFill="accent1" w:themeFillTint="33"/>
          </w:tcPr>
          <w:p w14:paraId="26E53E17" w14:textId="77777777" w:rsidR="00E43FE7" w:rsidRPr="006944E1" w:rsidRDefault="00E43FE7" w:rsidP="00E43FE7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color w:val="000000" w:themeColor="text1"/>
                <w:sz w:val="20"/>
              </w:rPr>
            </w:pPr>
          </w:p>
        </w:tc>
        <w:tc>
          <w:tcPr>
            <w:tcW w:w="7909" w:type="dxa"/>
            <w:shd w:val="clear" w:color="auto" w:fill="DBE5F1" w:themeFill="accent1" w:themeFillTint="33"/>
          </w:tcPr>
          <w:p w14:paraId="6186C744" w14:textId="77777777" w:rsidR="00E43FE7" w:rsidRDefault="00E43FE7" w:rsidP="00E43FE7">
            <w:pPr>
              <w:pStyle w:val="Tekstpodstawowy"/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</w:rPr>
            </w:pPr>
          </w:p>
          <w:p w14:paraId="4B4F16C6" w14:textId="620BFEC3" w:rsidR="00E43FE7" w:rsidRPr="006944E1" w:rsidRDefault="00E43FE7" w:rsidP="00E43FE7">
            <w:pPr>
              <w:pStyle w:val="Tekstpodstawowy"/>
              <w:jc w:val="center"/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</w:rPr>
            </w:pPr>
            <w:r w:rsidRPr="006944E1"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</w:rPr>
              <w:t>Warunki gwarancji</w:t>
            </w:r>
            <w:r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</w:rPr>
              <w:t xml:space="preserve"> oraz szkoleń</w:t>
            </w:r>
          </w:p>
          <w:p w14:paraId="438BAFA7" w14:textId="77777777" w:rsidR="00E43FE7" w:rsidRPr="006944E1" w:rsidRDefault="00E43FE7" w:rsidP="00E43FE7">
            <w:pPr>
              <w:pStyle w:val="Tekstpodstawowy"/>
              <w:jc w:val="left"/>
              <w:rPr>
                <w:rFonts w:ascii="Verdana" w:hAnsi="Verdana" w:cs="Calibri"/>
                <w:b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020" w:type="dxa"/>
            <w:shd w:val="clear" w:color="auto" w:fill="DBE5F1" w:themeFill="accent1" w:themeFillTint="33"/>
          </w:tcPr>
          <w:p w14:paraId="60DE7574" w14:textId="77777777" w:rsidR="00E43FE7" w:rsidRPr="006944E1" w:rsidRDefault="00E43FE7" w:rsidP="00E43FE7">
            <w:pPr>
              <w:pStyle w:val="Tekstpodstawowy"/>
              <w:jc w:val="center"/>
              <w:rPr>
                <w:rFonts w:ascii="Verdana" w:hAnsi="Verdana" w:cs="Calibri"/>
                <w:b/>
                <w:bCs/>
                <w:i/>
                <w:color w:val="000000" w:themeColor="text1"/>
                <w:sz w:val="20"/>
              </w:rPr>
            </w:pPr>
          </w:p>
        </w:tc>
        <w:tc>
          <w:tcPr>
            <w:tcW w:w="3766" w:type="dxa"/>
            <w:shd w:val="clear" w:color="auto" w:fill="DBE5F1" w:themeFill="accent1" w:themeFillTint="33"/>
          </w:tcPr>
          <w:p w14:paraId="514CD089" w14:textId="77777777" w:rsidR="00E43FE7" w:rsidRPr="006533AC" w:rsidRDefault="00E43FE7" w:rsidP="00E43FE7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E43FE7" w:rsidRPr="00952A6D" w14:paraId="1A78EF40" w14:textId="77777777" w:rsidTr="00446E9C">
        <w:tc>
          <w:tcPr>
            <w:tcW w:w="556" w:type="dxa"/>
            <w:shd w:val="clear" w:color="auto" w:fill="auto"/>
          </w:tcPr>
          <w:p w14:paraId="4F088454" w14:textId="77777777" w:rsidR="00E43FE7" w:rsidRDefault="00E43FE7" w:rsidP="00E43FE7">
            <w:pPr>
              <w:pStyle w:val="Tekstpodstawowy"/>
              <w:jc w:val="center"/>
              <w:rPr>
                <w:rFonts w:ascii="Verdana" w:hAnsi="Verdana" w:cs="Calibri"/>
                <w:iCs/>
                <w:sz w:val="20"/>
              </w:rPr>
            </w:pPr>
          </w:p>
          <w:p w14:paraId="0C415290" w14:textId="77777777" w:rsidR="00E43FE7" w:rsidRDefault="00E43FE7" w:rsidP="00E43FE7">
            <w:pPr>
              <w:pStyle w:val="Tekstpodstawowy"/>
              <w:jc w:val="center"/>
              <w:rPr>
                <w:rFonts w:ascii="Verdana" w:hAnsi="Verdana" w:cs="Calibri"/>
                <w:iCs/>
                <w:sz w:val="20"/>
              </w:rPr>
            </w:pPr>
          </w:p>
          <w:p w14:paraId="26A9326A" w14:textId="14C95EAA" w:rsidR="00E43FE7" w:rsidRPr="006944E1" w:rsidRDefault="00E43FE7" w:rsidP="00E43FE7">
            <w:pPr>
              <w:pStyle w:val="Tekstpodstawowy"/>
              <w:jc w:val="center"/>
              <w:rPr>
                <w:rFonts w:ascii="Verdana" w:hAnsi="Verdana" w:cs="Calibri"/>
                <w:iCs/>
                <w:sz w:val="20"/>
              </w:rPr>
            </w:pPr>
            <w:r w:rsidRPr="006944E1">
              <w:rPr>
                <w:rFonts w:ascii="Verdana" w:hAnsi="Verdana" w:cs="Calibri"/>
                <w:iCs/>
                <w:sz w:val="20"/>
              </w:rPr>
              <w:t>1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C96D" w14:textId="00483FC2" w:rsidR="00E43FE7" w:rsidRPr="00632F00" w:rsidRDefault="00E43FE7" w:rsidP="00E43FE7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20"/>
              </w:rPr>
            </w:pPr>
            <w:r w:rsidRPr="00632F00">
              <w:rPr>
                <w:rFonts w:ascii="Verdana" w:hAnsi="Verdana" w:cs="Tahoma"/>
                <w:sz w:val="20"/>
              </w:rPr>
              <w:t>Okres gwarancji od daty podpisania protokołu odbioru min. 24 miesiące</w:t>
            </w:r>
          </w:p>
        </w:tc>
        <w:tc>
          <w:tcPr>
            <w:tcW w:w="3020" w:type="dxa"/>
            <w:vAlign w:val="center"/>
          </w:tcPr>
          <w:p w14:paraId="18A36339" w14:textId="77777777" w:rsidR="00E43FE7" w:rsidRPr="00632F00" w:rsidRDefault="00E43FE7" w:rsidP="00E43FE7">
            <w:pPr>
              <w:spacing w:after="0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 w:rsidRPr="00632F00">
              <w:rPr>
                <w:rFonts w:ascii="Verdana" w:hAnsi="Verdana" w:cs="Calibri"/>
                <w:bCs/>
                <w:sz w:val="20"/>
                <w:szCs w:val="20"/>
              </w:rPr>
              <w:t>PODAĆ</w:t>
            </w:r>
          </w:p>
          <w:p w14:paraId="74D4429F" w14:textId="77777777" w:rsidR="00E43FE7" w:rsidRPr="00632F00" w:rsidRDefault="00E43FE7" w:rsidP="00E43F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ahoma"/>
                <w:b/>
                <w:color w:val="7030A0"/>
                <w:sz w:val="20"/>
                <w:szCs w:val="20"/>
                <w:lang w:eastAsia="pl-PL"/>
              </w:rPr>
            </w:pPr>
            <w:r w:rsidRPr="00632F00">
              <w:rPr>
                <w:rFonts w:ascii="Verdana" w:eastAsia="Times New Roman" w:hAnsi="Verdana" w:cs="Tahoma"/>
                <w:b/>
                <w:color w:val="7030A0"/>
                <w:sz w:val="20"/>
                <w:szCs w:val="20"/>
                <w:lang w:eastAsia="pl-PL"/>
              </w:rPr>
              <w:t>24 miesiące – 0 pkt</w:t>
            </w:r>
          </w:p>
          <w:p w14:paraId="0E0CC5BA" w14:textId="4C980016" w:rsidR="00E43FE7" w:rsidRPr="00632F00" w:rsidRDefault="00E43FE7" w:rsidP="00E43F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ahoma"/>
                <w:b/>
                <w:color w:val="7030A0"/>
                <w:sz w:val="20"/>
                <w:szCs w:val="20"/>
                <w:lang w:eastAsia="pl-PL"/>
              </w:rPr>
            </w:pPr>
            <w:r w:rsidRPr="00632F00">
              <w:rPr>
                <w:rFonts w:ascii="Verdana" w:eastAsia="Times New Roman" w:hAnsi="Verdana" w:cs="Tahoma"/>
                <w:b/>
                <w:color w:val="7030A0"/>
                <w:sz w:val="20"/>
                <w:szCs w:val="20"/>
                <w:lang w:eastAsia="pl-PL"/>
              </w:rPr>
              <w:t>25-35 miesięcy – 20 pkt</w:t>
            </w:r>
          </w:p>
          <w:p w14:paraId="6B087013" w14:textId="33ACE234" w:rsidR="00E43FE7" w:rsidRPr="00632F00" w:rsidRDefault="00E43FE7" w:rsidP="00E43F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ahoma"/>
                <w:b/>
                <w:color w:val="7030A0"/>
                <w:sz w:val="20"/>
                <w:szCs w:val="20"/>
                <w:lang w:eastAsia="pl-PL"/>
              </w:rPr>
            </w:pPr>
            <w:r w:rsidRPr="00632F00">
              <w:rPr>
                <w:rFonts w:ascii="Verdana" w:eastAsia="Times New Roman" w:hAnsi="Verdana" w:cs="Tahoma"/>
                <w:b/>
                <w:color w:val="7030A0"/>
                <w:sz w:val="20"/>
                <w:szCs w:val="20"/>
                <w:lang w:eastAsia="pl-PL"/>
              </w:rPr>
              <w:t>36 miesięcy i powyżej – 40 pkt</w:t>
            </w:r>
          </w:p>
        </w:tc>
        <w:tc>
          <w:tcPr>
            <w:tcW w:w="3766" w:type="dxa"/>
            <w:shd w:val="clear" w:color="auto" w:fill="auto"/>
          </w:tcPr>
          <w:p w14:paraId="3DC06F41" w14:textId="77777777" w:rsidR="00E43FE7" w:rsidRPr="00952A6D" w:rsidRDefault="00E43FE7" w:rsidP="00E43FE7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  <w:tr w:rsidR="00E43FE7" w:rsidRPr="00952A6D" w14:paraId="4E8A9308" w14:textId="77777777" w:rsidTr="00446E9C">
        <w:tc>
          <w:tcPr>
            <w:tcW w:w="556" w:type="dxa"/>
            <w:shd w:val="clear" w:color="auto" w:fill="auto"/>
          </w:tcPr>
          <w:p w14:paraId="54424164" w14:textId="77777777" w:rsidR="00E43FE7" w:rsidRDefault="00E43FE7" w:rsidP="00E43FE7">
            <w:pPr>
              <w:pStyle w:val="Tekstpodstawowy"/>
              <w:jc w:val="center"/>
              <w:rPr>
                <w:rFonts w:ascii="Verdana" w:hAnsi="Verdana" w:cs="Calibri"/>
                <w:iCs/>
                <w:sz w:val="20"/>
              </w:rPr>
            </w:pPr>
          </w:p>
          <w:p w14:paraId="26F60A4B" w14:textId="77777777" w:rsidR="00E43FE7" w:rsidRDefault="00E43FE7" w:rsidP="00E43FE7">
            <w:pPr>
              <w:pStyle w:val="Tekstpodstawowy"/>
              <w:jc w:val="center"/>
              <w:rPr>
                <w:rFonts w:ascii="Verdana" w:hAnsi="Verdana" w:cs="Calibri"/>
                <w:iCs/>
                <w:sz w:val="20"/>
              </w:rPr>
            </w:pPr>
          </w:p>
          <w:p w14:paraId="427E9499" w14:textId="2ECE6867" w:rsidR="00E43FE7" w:rsidRPr="006944E1" w:rsidRDefault="0009516C" w:rsidP="00E43FE7">
            <w:pPr>
              <w:pStyle w:val="Tekstpodstawowy"/>
              <w:jc w:val="center"/>
              <w:rPr>
                <w:rFonts w:ascii="Verdana" w:hAnsi="Verdana" w:cs="Calibri"/>
                <w:iCs/>
                <w:sz w:val="20"/>
              </w:rPr>
            </w:pPr>
            <w:r>
              <w:rPr>
                <w:rFonts w:ascii="Verdana" w:hAnsi="Verdana" w:cs="Calibri"/>
                <w:iCs/>
                <w:sz w:val="20"/>
              </w:rPr>
              <w:t>2</w:t>
            </w:r>
          </w:p>
        </w:tc>
        <w:tc>
          <w:tcPr>
            <w:tcW w:w="7909" w:type="dxa"/>
            <w:vAlign w:val="center"/>
          </w:tcPr>
          <w:p w14:paraId="0D177911" w14:textId="70A3B378" w:rsidR="00E43FE7" w:rsidRPr="00D436EE" w:rsidRDefault="00E43FE7" w:rsidP="00E43FE7">
            <w:pPr>
              <w:tabs>
                <w:tab w:val="left" w:pos="284"/>
              </w:tabs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D436EE">
              <w:rPr>
                <w:rFonts w:ascii="Verdana" w:hAnsi="Verdana" w:cs="Calibri"/>
                <w:sz w:val="20"/>
                <w:szCs w:val="20"/>
              </w:rPr>
              <w:t>Wykonawca w przypadku wyboru jego oferty zobowiązany jest przeprowadzić szkolenie dla użytkowników przedmiotowego sprzętu (tj. personelu zatrudnionego w WWCOiT im. M. Kopernika  w Łodzi</w:t>
            </w:r>
            <w:r w:rsidR="0088725D" w:rsidRPr="00D436EE">
              <w:rPr>
                <w:rFonts w:ascii="Verdana" w:hAnsi="Verdana" w:cs="Calibri"/>
                <w:sz w:val="20"/>
                <w:szCs w:val="20"/>
              </w:rPr>
              <w:t xml:space="preserve"> – 10 osób po 1h każda</w:t>
            </w:r>
            <w:r w:rsidRPr="00D436EE">
              <w:rPr>
                <w:rFonts w:ascii="Verdana" w:hAnsi="Verdana" w:cs="Calibri"/>
                <w:sz w:val="20"/>
                <w:szCs w:val="20"/>
              </w:rPr>
              <w:t xml:space="preserve">) w zakresie zapewniającym bezpieczną obsługę przedmiotu zamówienia, zgodnie z zapisami protokołu odbioru. </w:t>
            </w:r>
          </w:p>
        </w:tc>
        <w:tc>
          <w:tcPr>
            <w:tcW w:w="3020" w:type="dxa"/>
            <w:vAlign w:val="center"/>
          </w:tcPr>
          <w:p w14:paraId="588C3F97" w14:textId="136DC87C" w:rsidR="00E43FE7" w:rsidRPr="00D436EE" w:rsidRDefault="00E43FE7" w:rsidP="00E43FE7">
            <w:pPr>
              <w:pStyle w:val="Tekstpodstawowy"/>
              <w:jc w:val="center"/>
              <w:rPr>
                <w:rFonts w:ascii="Verdana" w:hAnsi="Verdana" w:cs="Calibri"/>
                <w:bCs/>
                <w:sz w:val="20"/>
              </w:rPr>
            </w:pPr>
            <w:r w:rsidRPr="00D436EE">
              <w:rPr>
                <w:rFonts w:ascii="Verdana" w:hAnsi="Verdana" w:cs="Calibri"/>
                <w:bCs/>
                <w:sz w:val="20"/>
              </w:rPr>
              <w:t>TAK</w:t>
            </w:r>
          </w:p>
        </w:tc>
        <w:tc>
          <w:tcPr>
            <w:tcW w:w="3766" w:type="dxa"/>
            <w:shd w:val="clear" w:color="auto" w:fill="auto"/>
          </w:tcPr>
          <w:p w14:paraId="17706976" w14:textId="77777777" w:rsidR="00E43FE7" w:rsidRPr="00952A6D" w:rsidRDefault="00E43FE7" w:rsidP="00E43FE7">
            <w:pPr>
              <w:pStyle w:val="Tekstpodstawowy"/>
              <w:jc w:val="left"/>
              <w:rPr>
                <w:rFonts w:ascii="Verdana" w:hAnsi="Verdana" w:cs="Calibri"/>
                <w:b/>
                <w:bCs/>
                <w:i/>
                <w:sz w:val="18"/>
                <w:szCs w:val="18"/>
              </w:rPr>
            </w:pPr>
          </w:p>
        </w:tc>
      </w:tr>
    </w:tbl>
    <w:p w14:paraId="067559DA" w14:textId="77777777" w:rsidR="0081738D" w:rsidRDefault="0081738D" w:rsidP="00EC384A">
      <w:pPr>
        <w:widowControl w:val="0"/>
        <w:suppressAutoHyphens/>
        <w:autoSpaceDN w:val="0"/>
        <w:spacing w:after="0" w:line="240" w:lineRule="auto"/>
        <w:textAlignment w:val="baseline"/>
        <w:rPr>
          <w:rFonts w:ascii="Verdana" w:eastAsia="Arial" w:hAnsi="Verdana" w:cs="Tahoma"/>
          <w:b/>
          <w:i/>
          <w:color w:val="7030A0"/>
          <w:sz w:val="16"/>
          <w:szCs w:val="16"/>
          <w:highlight w:val="yellow"/>
          <w:u w:val="single"/>
          <w:lang w:eastAsia="ar-SA"/>
        </w:rPr>
      </w:pPr>
    </w:p>
    <w:p w14:paraId="22163BDF" w14:textId="77777777" w:rsidR="00B92773" w:rsidRPr="001C620D" w:rsidRDefault="00B92773" w:rsidP="00EC384A">
      <w:pPr>
        <w:widowControl w:val="0"/>
        <w:suppressAutoHyphens/>
        <w:autoSpaceDN w:val="0"/>
        <w:spacing w:after="0" w:line="240" w:lineRule="auto"/>
        <w:textAlignment w:val="baseline"/>
        <w:rPr>
          <w:rFonts w:ascii="Verdana" w:eastAsia="Arial" w:hAnsi="Verdana" w:cs="Tahoma"/>
          <w:b/>
          <w:i/>
          <w:color w:val="7030A0"/>
          <w:sz w:val="16"/>
          <w:szCs w:val="16"/>
          <w:highlight w:val="yellow"/>
          <w:u w:val="single"/>
          <w:lang w:eastAsia="ar-SA"/>
        </w:rPr>
      </w:pPr>
    </w:p>
    <w:tbl>
      <w:tblPr>
        <w:tblW w:w="6287" w:type="pct"/>
        <w:jc w:val="right"/>
        <w:tblLayout w:type="fixed"/>
        <w:tblLook w:val="01E0" w:firstRow="1" w:lastRow="1" w:firstColumn="1" w:lastColumn="1" w:noHBand="0" w:noVBand="0"/>
      </w:tblPr>
      <w:tblGrid>
        <w:gridCol w:w="9959"/>
        <w:gridCol w:w="9402"/>
      </w:tblGrid>
      <w:tr w:rsidR="00EC384A" w:rsidRPr="001C620D" w14:paraId="521E4CB7" w14:textId="77777777" w:rsidTr="00B924FE">
        <w:trPr>
          <w:jc w:val="right"/>
        </w:trPr>
        <w:tc>
          <w:tcPr>
            <w:tcW w:w="2572" w:type="pct"/>
            <w:vAlign w:val="center"/>
          </w:tcPr>
          <w:p w14:paraId="6802CAAD" w14:textId="77777777" w:rsidR="00EC384A" w:rsidRPr="001C620D" w:rsidRDefault="00EC384A" w:rsidP="00AB3D07">
            <w:pPr>
              <w:spacing w:after="0" w:line="240" w:lineRule="auto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</w:p>
          <w:p w14:paraId="4E262AC9" w14:textId="77777777" w:rsidR="00EC384A" w:rsidRPr="001C620D" w:rsidRDefault="00EC384A" w:rsidP="00AB3D07">
            <w:pPr>
              <w:spacing w:after="0" w:line="240" w:lineRule="auto"/>
              <w:jc w:val="right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  <w:r w:rsidRPr="001C620D"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  <w:t>…………….…..……………</w:t>
            </w:r>
          </w:p>
        </w:tc>
        <w:tc>
          <w:tcPr>
            <w:tcW w:w="2428" w:type="pct"/>
            <w:vAlign w:val="center"/>
          </w:tcPr>
          <w:p w14:paraId="294435FD" w14:textId="77777777" w:rsidR="00EC384A" w:rsidRPr="001C620D" w:rsidRDefault="00EC384A" w:rsidP="00AB3D07">
            <w:pPr>
              <w:spacing w:after="0" w:line="240" w:lineRule="auto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</w:p>
          <w:p w14:paraId="38D80400" w14:textId="77777777" w:rsidR="00EC384A" w:rsidRPr="001C620D" w:rsidRDefault="00EC384A" w:rsidP="00AB3D07">
            <w:pPr>
              <w:spacing w:after="0" w:line="240" w:lineRule="auto"/>
              <w:jc w:val="center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  <w:r w:rsidRPr="001C620D"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  <w:t xml:space="preserve">                                               ………………………………………………….……………………..</w:t>
            </w:r>
          </w:p>
        </w:tc>
      </w:tr>
      <w:tr w:rsidR="00EC384A" w:rsidRPr="001C620D" w14:paraId="475C7D82" w14:textId="77777777" w:rsidTr="00B924FE">
        <w:trPr>
          <w:trHeight w:val="70"/>
          <w:jc w:val="right"/>
        </w:trPr>
        <w:tc>
          <w:tcPr>
            <w:tcW w:w="2572" w:type="pct"/>
            <w:vAlign w:val="center"/>
          </w:tcPr>
          <w:p w14:paraId="6F71E4B7" w14:textId="77777777" w:rsidR="00EC384A" w:rsidRPr="001C620D" w:rsidRDefault="00EC384A" w:rsidP="00AB3D07">
            <w:pPr>
              <w:spacing w:after="0" w:line="240" w:lineRule="auto"/>
              <w:jc w:val="right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r w:rsidRPr="001C620D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2428" w:type="pct"/>
            <w:vAlign w:val="center"/>
          </w:tcPr>
          <w:p w14:paraId="7F603152" w14:textId="321A69E9" w:rsidR="00EC384A" w:rsidRPr="001C620D" w:rsidRDefault="009F0926" w:rsidP="009F0926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 xml:space="preserve">                                                                   </w:t>
            </w:r>
            <w:r w:rsidR="00EC384A" w:rsidRPr="001C620D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>Podpis(y) osoby(osób) upoważnionej(ych)</w:t>
            </w:r>
          </w:p>
          <w:p w14:paraId="285105E9" w14:textId="77777777" w:rsidR="00EC384A" w:rsidRPr="001C620D" w:rsidRDefault="00EC384A" w:rsidP="00AB3D07">
            <w:pPr>
              <w:spacing w:after="0" w:line="240" w:lineRule="auto"/>
              <w:jc w:val="center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  <w:r w:rsidRPr="001C620D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 xml:space="preserve">                                                                      do podpisania niniejszej oferty </w:t>
            </w:r>
            <w:r w:rsidRPr="001C620D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br/>
              <w:t xml:space="preserve">                                                                    w imieniu Wykonawcy(ów)</w:t>
            </w:r>
          </w:p>
        </w:tc>
      </w:tr>
    </w:tbl>
    <w:p w14:paraId="0C1DFE51" w14:textId="77777777" w:rsidR="007E1ED1" w:rsidRDefault="007E1ED1" w:rsidP="003D36EE">
      <w:pPr>
        <w:spacing w:after="0" w:line="360" w:lineRule="auto"/>
        <w:rPr>
          <w:rFonts w:ascii="Verdana" w:eastAsia="Times New Roman" w:hAnsi="Verdana" w:cs="Tahoma"/>
          <w:b/>
          <w:iCs/>
          <w:sz w:val="16"/>
          <w:szCs w:val="16"/>
          <w:lang w:eastAsia="pl-PL"/>
        </w:rPr>
      </w:pPr>
    </w:p>
    <w:sectPr w:rsidR="007E1ED1" w:rsidSect="007120A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709" w:footer="380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C2666" w14:textId="77777777" w:rsidR="00A83324" w:rsidRDefault="00A83324" w:rsidP="0081588C">
      <w:pPr>
        <w:spacing w:after="0" w:line="240" w:lineRule="auto"/>
      </w:pPr>
      <w:r>
        <w:separator/>
      </w:r>
    </w:p>
  </w:endnote>
  <w:endnote w:type="continuationSeparator" w:id="0">
    <w:p w14:paraId="3729551F" w14:textId="77777777" w:rsidR="00A83324" w:rsidRDefault="00A83324" w:rsidP="00815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ST Condensed">
    <w:altName w:val="SST Condensed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AF82" w14:textId="77777777" w:rsidR="00330C73" w:rsidRDefault="00330C73" w:rsidP="00882E56">
    <w:pPr>
      <w:pStyle w:val="Stopka"/>
      <w:framePr w:w="8879" w:wrap="around" w:vAnchor="text" w:hAnchor="page" w:x="7426" w:y="12"/>
      <w:rPr>
        <w:rStyle w:val="Numerstrony"/>
      </w:rPr>
    </w:pPr>
    <w:r>
      <w:rPr>
        <w:rStyle w:val="Numerstrony"/>
      </w:rPr>
      <w:t>30</w:t>
    </w:r>
  </w:p>
  <w:p w14:paraId="1ECEEF90" w14:textId="77777777" w:rsidR="00330C73" w:rsidRDefault="00330C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08C28" w14:textId="77777777" w:rsidR="00330C73" w:rsidRDefault="00330C73" w:rsidP="00882E56">
    <w:pPr>
      <w:pStyle w:val="Stopka"/>
      <w:tabs>
        <w:tab w:val="clear" w:pos="4536"/>
        <w:tab w:val="clear" w:pos="9072"/>
        <w:tab w:val="left" w:pos="8314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D442" w14:textId="77777777" w:rsidR="00330C73" w:rsidRDefault="00330C73" w:rsidP="00882E56">
    <w:pPr>
      <w:pStyle w:val="Stopka"/>
      <w:jc w:val="center"/>
    </w:pPr>
    <w:r>
      <w:t>27</w:t>
    </w:r>
  </w:p>
  <w:p w14:paraId="493AC244" w14:textId="77777777" w:rsidR="00330C73" w:rsidRDefault="00330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B7E6" w14:textId="77777777" w:rsidR="00A83324" w:rsidRDefault="00A83324" w:rsidP="0081588C">
      <w:pPr>
        <w:spacing w:after="0" w:line="240" w:lineRule="auto"/>
      </w:pPr>
      <w:r>
        <w:separator/>
      </w:r>
    </w:p>
  </w:footnote>
  <w:footnote w:type="continuationSeparator" w:id="0">
    <w:p w14:paraId="1E53E1B2" w14:textId="77777777" w:rsidR="00A83324" w:rsidRDefault="00A83324" w:rsidP="00815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1846C" w14:textId="77777777" w:rsidR="00330C73" w:rsidRDefault="00330C73" w:rsidP="00882E5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F0CAE" w14:textId="77777777" w:rsidR="00330C73" w:rsidRPr="00331F71" w:rsidRDefault="00330C73" w:rsidP="00882E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CB2DF9" wp14:editId="6FAF8D7C">
          <wp:extent cx="5768340" cy="822960"/>
          <wp:effectExtent l="19050" t="0" r="3810" b="0"/>
          <wp:docPr id="7200049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822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308"/>
    <w:multiLevelType w:val="hybridMultilevel"/>
    <w:tmpl w:val="0E46E110"/>
    <w:lvl w:ilvl="0" w:tplc="EF96D1B8">
      <w:start w:val="1"/>
      <w:numFmt w:val="decimal"/>
      <w:lvlText w:val="%1"/>
      <w:lvlJc w:val="center"/>
      <w:pPr>
        <w:tabs>
          <w:tab w:val="num" w:pos="502"/>
        </w:tabs>
        <w:ind w:left="0" w:firstLine="142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ABBA6C0C">
      <w:start w:val="1"/>
      <w:numFmt w:val="lowerLetter"/>
      <w:lvlText w:val="%2)"/>
      <w:lvlJc w:val="left"/>
      <w:pPr>
        <w:tabs>
          <w:tab w:val="num" w:pos="1408"/>
        </w:tabs>
        <w:ind w:left="1408" w:hanging="284"/>
      </w:pPr>
      <w:rPr>
        <w:rFonts w:hint="default"/>
        <w:b w:val="0"/>
        <w:i w:val="0"/>
        <w:sz w:val="22"/>
      </w:rPr>
    </w:lvl>
    <w:lvl w:ilvl="2" w:tplc="3558F218">
      <w:start w:val="1"/>
      <w:numFmt w:val="bullet"/>
      <w:lvlText w:val="-"/>
      <w:lvlJc w:val="left"/>
      <w:pPr>
        <w:tabs>
          <w:tab w:val="num" w:pos="2384"/>
        </w:tabs>
        <w:ind w:left="2384" w:hanging="360"/>
      </w:pPr>
      <w:rPr>
        <w:rFonts w:ascii="Times New Roman" w:eastAsia="Times New Roman" w:hAnsi="Times New Roman" w:cs="Times New Roman" w:hint="default"/>
      </w:rPr>
    </w:lvl>
    <w:lvl w:ilvl="3" w:tplc="9FDA14BE">
      <w:start w:val="1"/>
      <w:numFmt w:val="lowerLetter"/>
      <w:lvlText w:val="%4)"/>
      <w:lvlJc w:val="left"/>
      <w:pPr>
        <w:tabs>
          <w:tab w:val="num" w:pos="2879"/>
        </w:tabs>
        <w:ind w:left="2879" w:hanging="284"/>
      </w:pPr>
      <w:rPr>
        <w:rFonts w:hint="default"/>
        <w:b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" w15:restartNumberingAfterBreak="0">
    <w:nsid w:val="04764C69"/>
    <w:multiLevelType w:val="hybridMultilevel"/>
    <w:tmpl w:val="38BE4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09D6"/>
    <w:multiLevelType w:val="hybridMultilevel"/>
    <w:tmpl w:val="6F9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63C70"/>
    <w:multiLevelType w:val="hybridMultilevel"/>
    <w:tmpl w:val="A7BA3B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F711C"/>
    <w:multiLevelType w:val="multilevel"/>
    <w:tmpl w:val="0E7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AC7E77"/>
    <w:multiLevelType w:val="hybridMultilevel"/>
    <w:tmpl w:val="8E8AC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50E7D"/>
    <w:multiLevelType w:val="hybridMultilevel"/>
    <w:tmpl w:val="36FCD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C6A3E"/>
    <w:multiLevelType w:val="hybridMultilevel"/>
    <w:tmpl w:val="5CBC1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3418"/>
    <w:multiLevelType w:val="hybridMultilevel"/>
    <w:tmpl w:val="E272CD5E"/>
    <w:lvl w:ilvl="0" w:tplc="1E68D4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052D"/>
    <w:multiLevelType w:val="hybridMultilevel"/>
    <w:tmpl w:val="A1D85C42"/>
    <w:lvl w:ilvl="0" w:tplc="47BED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46487"/>
    <w:multiLevelType w:val="hybridMultilevel"/>
    <w:tmpl w:val="1D64D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C6577"/>
    <w:multiLevelType w:val="hybridMultilevel"/>
    <w:tmpl w:val="B7A84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C4138"/>
    <w:multiLevelType w:val="hybridMultilevel"/>
    <w:tmpl w:val="9CB2F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F3756F"/>
    <w:multiLevelType w:val="multilevel"/>
    <w:tmpl w:val="ECB0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A527A2"/>
    <w:multiLevelType w:val="hybridMultilevel"/>
    <w:tmpl w:val="73CA7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C61FA"/>
    <w:multiLevelType w:val="hybridMultilevel"/>
    <w:tmpl w:val="FAA4F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38788E"/>
    <w:multiLevelType w:val="hybridMultilevel"/>
    <w:tmpl w:val="721AD0FA"/>
    <w:lvl w:ilvl="0" w:tplc="A0C0881E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23343"/>
    <w:multiLevelType w:val="hybridMultilevel"/>
    <w:tmpl w:val="DE9A4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E03BE"/>
    <w:multiLevelType w:val="hybridMultilevel"/>
    <w:tmpl w:val="5A06EED4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9" w15:restartNumberingAfterBreak="0">
    <w:nsid w:val="4B967482"/>
    <w:multiLevelType w:val="hybridMultilevel"/>
    <w:tmpl w:val="1770A9F4"/>
    <w:lvl w:ilvl="0" w:tplc="9F724D9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977D0"/>
    <w:multiLevelType w:val="hybridMultilevel"/>
    <w:tmpl w:val="5CBC1AA6"/>
    <w:lvl w:ilvl="0" w:tplc="0415000F">
      <w:start w:val="1"/>
      <w:numFmt w:val="decimal"/>
      <w:lvlText w:val="%1."/>
      <w:lvlJc w:val="left"/>
      <w:pPr>
        <w:ind w:left="524" w:hanging="360"/>
      </w:pPr>
    </w:lvl>
    <w:lvl w:ilvl="1" w:tplc="04150019">
      <w:start w:val="1"/>
      <w:numFmt w:val="lowerLetter"/>
      <w:lvlText w:val="%2."/>
      <w:lvlJc w:val="left"/>
      <w:pPr>
        <w:ind w:left="1244" w:hanging="360"/>
      </w:pPr>
    </w:lvl>
    <w:lvl w:ilvl="2" w:tplc="0415001B">
      <w:start w:val="1"/>
      <w:numFmt w:val="lowerRoman"/>
      <w:lvlText w:val="%3."/>
      <w:lvlJc w:val="right"/>
      <w:pPr>
        <w:ind w:left="1964" w:hanging="180"/>
      </w:pPr>
    </w:lvl>
    <w:lvl w:ilvl="3" w:tplc="0415000F">
      <w:start w:val="1"/>
      <w:numFmt w:val="decimal"/>
      <w:lvlText w:val="%4."/>
      <w:lvlJc w:val="left"/>
      <w:pPr>
        <w:ind w:left="2684" w:hanging="360"/>
      </w:pPr>
    </w:lvl>
    <w:lvl w:ilvl="4" w:tplc="04150019">
      <w:start w:val="1"/>
      <w:numFmt w:val="lowerLetter"/>
      <w:lvlText w:val="%5."/>
      <w:lvlJc w:val="left"/>
      <w:pPr>
        <w:ind w:left="3404" w:hanging="360"/>
      </w:pPr>
    </w:lvl>
    <w:lvl w:ilvl="5" w:tplc="0415001B">
      <w:start w:val="1"/>
      <w:numFmt w:val="lowerRoman"/>
      <w:lvlText w:val="%6."/>
      <w:lvlJc w:val="right"/>
      <w:pPr>
        <w:ind w:left="4124" w:hanging="180"/>
      </w:pPr>
    </w:lvl>
    <w:lvl w:ilvl="6" w:tplc="0415000F">
      <w:start w:val="1"/>
      <w:numFmt w:val="decimal"/>
      <w:lvlText w:val="%7."/>
      <w:lvlJc w:val="left"/>
      <w:pPr>
        <w:ind w:left="4844" w:hanging="360"/>
      </w:pPr>
    </w:lvl>
    <w:lvl w:ilvl="7" w:tplc="04150019">
      <w:start w:val="1"/>
      <w:numFmt w:val="lowerLetter"/>
      <w:lvlText w:val="%8."/>
      <w:lvlJc w:val="left"/>
      <w:pPr>
        <w:ind w:left="5564" w:hanging="360"/>
      </w:pPr>
    </w:lvl>
    <w:lvl w:ilvl="8" w:tplc="0415001B">
      <w:start w:val="1"/>
      <w:numFmt w:val="lowerRoman"/>
      <w:lvlText w:val="%9."/>
      <w:lvlJc w:val="right"/>
      <w:pPr>
        <w:ind w:left="6284" w:hanging="180"/>
      </w:pPr>
    </w:lvl>
  </w:abstractNum>
  <w:abstractNum w:abstractNumId="21" w15:restartNumberingAfterBreak="0">
    <w:nsid w:val="5CFA1CE9"/>
    <w:multiLevelType w:val="hybridMultilevel"/>
    <w:tmpl w:val="8FB810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5B5487"/>
    <w:multiLevelType w:val="hybridMultilevel"/>
    <w:tmpl w:val="2AC8B24A"/>
    <w:lvl w:ilvl="0" w:tplc="1E68D4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977EA"/>
    <w:multiLevelType w:val="hybridMultilevel"/>
    <w:tmpl w:val="D0C6DAE8"/>
    <w:lvl w:ilvl="0" w:tplc="3FE6A5A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61BFC"/>
    <w:multiLevelType w:val="hybridMultilevel"/>
    <w:tmpl w:val="9782C7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472A7"/>
    <w:multiLevelType w:val="hybridMultilevel"/>
    <w:tmpl w:val="D9E012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2806D0"/>
    <w:multiLevelType w:val="hybridMultilevel"/>
    <w:tmpl w:val="34AC1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E37F5"/>
    <w:multiLevelType w:val="hybridMultilevel"/>
    <w:tmpl w:val="BD0884DA"/>
    <w:lvl w:ilvl="0" w:tplc="04150017">
      <w:start w:val="1"/>
      <w:numFmt w:val="lowerLetter"/>
      <w:lvlText w:val="%1)"/>
      <w:lvlJc w:val="left"/>
      <w:pPr>
        <w:ind w:left="1374" w:hanging="360"/>
      </w:pPr>
    </w:lvl>
    <w:lvl w:ilvl="1" w:tplc="04150019">
      <w:start w:val="1"/>
      <w:numFmt w:val="lowerLetter"/>
      <w:lvlText w:val="%2."/>
      <w:lvlJc w:val="left"/>
      <w:pPr>
        <w:ind w:left="2094" w:hanging="360"/>
      </w:pPr>
    </w:lvl>
    <w:lvl w:ilvl="2" w:tplc="0415001B">
      <w:start w:val="1"/>
      <w:numFmt w:val="lowerRoman"/>
      <w:lvlText w:val="%3."/>
      <w:lvlJc w:val="right"/>
      <w:pPr>
        <w:ind w:left="2814" w:hanging="180"/>
      </w:pPr>
    </w:lvl>
    <w:lvl w:ilvl="3" w:tplc="0415000F">
      <w:start w:val="1"/>
      <w:numFmt w:val="decimal"/>
      <w:lvlText w:val="%4."/>
      <w:lvlJc w:val="left"/>
      <w:pPr>
        <w:ind w:left="3534" w:hanging="360"/>
      </w:pPr>
    </w:lvl>
    <w:lvl w:ilvl="4" w:tplc="04150019">
      <w:start w:val="1"/>
      <w:numFmt w:val="lowerLetter"/>
      <w:lvlText w:val="%5."/>
      <w:lvlJc w:val="left"/>
      <w:pPr>
        <w:ind w:left="4254" w:hanging="360"/>
      </w:pPr>
    </w:lvl>
    <w:lvl w:ilvl="5" w:tplc="0415001B">
      <w:start w:val="1"/>
      <w:numFmt w:val="lowerRoman"/>
      <w:lvlText w:val="%6."/>
      <w:lvlJc w:val="right"/>
      <w:pPr>
        <w:ind w:left="4974" w:hanging="180"/>
      </w:pPr>
    </w:lvl>
    <w:lvl w:ilvl="6" w:tplc="0415000F">
      <w:start w:val="1"/>
      <w:numFmt w:val="decimal"/>
      <w:lvlText w:val="%7."/>
      <w:lvlJc w:val="left"/>
      <w:pPr>
        <w:ind w:left="5694" w:hanging="360"/>
      </w:pPr>
    </w:lvl>
    <w:lvl w:ilvl="7" w:tplc="04150019">
      <w:start w:val="1"/>
      <w:numFmt w:val="lowerLetter"/>
      <w:lvlText w:val="%8."/>
      <w:lvlJc w:val="left"/>
      <w:pPr>
        <w:ind w:left="6414" w:hanging="360"/>
      </w:pPr>
    </w:lvl>
    <w:lvl w:ilvl="8" w:tplc="0415001B">
      <w:start w:val="1"/>
      <w:numFmt w:val="lowerRoman"/>
      <w:lvlText w:val="%9."/>
      <w:lvlJc w:val="right"/>
      <w:pPr>
        <w:ind w:left="7134" w:hanging="180"/>
      </w:pPr>
    </w:lvl>
  </w:abstractNum>
  <w:abstractNum w:abstractNumId="28" w15:restartNumberingAfterBreak="0">
    <w:nsid w:val="6BC646BD"/>
    <w:multiLevelType w:val="multilevel"/>
    <w:tmpl w:val="18A48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5A4CAB"/>
    <w:multiLevelType w:val="hybridMultilevel"/>
    <w:tmpl w:val="16588F84"/>
    <w:lvl w:ilvl="0" w:tplc="0415000D">
      <w:start w:val="1"/>
      <w:numFmt w:val="bullet"/>
      <w:lvlText w:val=""/>
      <w:lvlJc w:val="left"/>
      <w:pPr>
        <w:ind w:left="118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0" w15:restartNumberingAfterBreak="0">
    <w:nsid w:val="72C83926"/>
    <w:multiLevelType w:val="hybridMultilevel"/>
    <w:tmpl w:val="658869C4"/>
    <w:lvl w:ilvl="0" w:tplc="E9D64B5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435B3"/>
    <w:multiLevelType w:val="hybridMultilevel"/>
    <w:tmpl w:val="AC327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7182475"/>
    <w:multiLevelType w:val="hybridMultilevel"/>
    <w:tmpl w:val="C096C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C623B"/>
    <w:multiLevelType w:val="hybridMultilevel"/>
    <w:tmpl w:val="A35CA046"/>
    <w:lvl w:ilvl="0" w:tplc="F4E23006">
      <w:start w:val="1500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9029">
    <w:abstractNumId w:val="21"/>
  </w:num>
  <w:num w:numId="2" w16cid:durableId="2017032076">
    <w:abstractNumId w:val="14"/>
  </w:num>
  <w:num w:numId="3" w16cid:durableId="643970458">
    <w:abstractNumId w:val="9"/>
  </w:num>
  <w:num w:numId="4" w16cid:durableId="716247472">
    <w:abstractNumId w:val="28"/>
  </w:num>
  <w:num w:numId="5" w16cid:durableId="888691155">
    <w:abstractNumId w:val="0"/>
  </w:num>
  <w:num w:numId="6" w16cid:durableId="1427574130">
    <w:abstractNumId w:val="23"/>
  </w:num>
  <w:num w:numId="7" w16cid:durableId="1606962813">
    <w:abstractNumId w:val="16"/>
  </w:num>
  <w:num w:numId="8" w16cid:durableId="220681378">
    <w:abstractNumId w:val="2"/>
  </w:num>
  <w:num w:numId="9" w16cid:durableId="1313290897">
    <w:abstractNumId w:val="18"/>
  </w:num>
  <w:num w:numId="10" w16cid:durableId="1551192478">
    <w:abstractNumId w:val="33"/>
  </w:num>
  <w:num w:numId="11" w16cid:durableId="8474051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6640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72792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46659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71711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43233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72130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9715184">
    <w:abstractNumId w:val="17"/>
  </w:num>
  <w:num w:numId="19" w16cid:durableId="1699893917">
    <w:abstractNumId w:val="11"/>
  </w:num>
  <w:num w:numId="20" w16cid:durableId="3236280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74073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7697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845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80607564">
    <w:abstractNumId w:val="29"/>
  </w:num>
  <w:num w:numId="25" w16cid:durableId="444484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1760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74441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888574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4430721">
    <w:abstractNumId w:val="4"/>
  </w:num>
  <w:num w:numId="30" w16cid:durableId="1436170516">
    <w:abstractNumId w:val="13"/>
  </w:num>
  <w:num w:numId="31" w16cid:durableId="1605527522">
    <w:abstractNumId w:val="5"/>
  </w:num>
  <w:num w:numId="32" w16cid:durableId="2074421677">
    <w:abstractNumId w:val="10"/>
  </w:num>
  <w:num w:numId="33" w16cid:durableId="212726539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338360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05C"/>
    <w:rsid w:val="000005A2"/>
    <w:rsid w:val="00001A9D"/>
    <w:rsid w:val="00001C3E"/>
    <w:rsid w:val="00001CDA"/>
    <w:rsid w:val="00001D02"/>
    <w:rsid w:val="00001D92"/>
    <w:rsid w:val="00002D3F"/>
    <w:rsid w:val="00003F8D"/>
    <w:rsid w:val="00004DE0"/>
    <w:rsid w:val="000054A8"/>
    <w:rsid w:val="00007EA1"/>
    <w:rsid w:val="000114AC"/>
    <w:rsid w:val="000115E1"/>
    <w:rsid w:val="000126DD"/>
    <w:rsid w:val="000159EF"/>
    <w:rsid w:val="000160FB"/>
    <w:rsid w:val="000173D9"/>
    <w:rsid w:val="00020C0D"/>
    <w:rsid w:val="00021038"/>
    <w:rsid w:val="0002283D"/>
    <w:rsid w:val="000323A3"/>
    <w:rsid w:val="00032684"/>
    <w:rsid w:val="00036142"/>
    <w:rsid w:val="000373BC"/>
    <w:rsid w:val="0004117C"/>
    <w:rsid w:val="000445AB"/>
    <w:rsid w:val="00046087"/>
    <w:rsid w:val="000512FC"/>
    <w:rsid w:val="00052BC4"/>
    <w:rsid w:val="0005375F"/>
    <w:rsid w:val="0005431F"/>
    <w:rsid w:val="000563C0"/>
    <w:rsid w:val="0005748C"/>
    <w:rsid w:val="00060C59"/>
    <w:rsid w:val="00060F83"/>
    <w:rsid w:val="00060FB4"/>
    <w:rsid w:val="000612B5"/>
    <w:rsid w:val="00062C56"/>
    <w:rsid w:val="00062CBC"/>
    <w:rsid w:val="00063053"/>
    <w:rsid w:val="000640B4"/>
    <w:rsid w:val="00064735"/>
    <w:rsid w:val="00065569"/>
    <w:rsid w:val="00066C1C"/>
    <w:rsid w:val="0006724E"/>
    <w:rsid w:val="0007005C"/>
    <w:rsid w:val="00071C28"/>
    <w:rsid w:val="00072A21"/>
    <w:rsid w:val="000733AF"/>
    <w:rsid w:val="00074749"/>
    <w:rsid w:val="00076844"/>
    <w:rsid w:val="00076ACC"/>
    <w:rsid w:val="00080BC0"/>
    <w:rsid w:val="00081ABF"/>
    <w:rsid w:val="00081EA8"/>
    <w:rsid w:val="0008212F"/>
    <w:rsid w:val="00085024"/>
    <w:rsid w:val="00090815"/>
    <w:rsid w:val="00091340"/>
    <w:rsid w:val="00091430"/>
    <w:rsid w:val="0009255D"/>
    <w:rsid w:val="000925FC"/>
    <w:rsid w:val="0009516C"/>
    <w:rsid w:val="0009593B"/>
    <w:rsid w:val="00097228"/>
    <w:rsid w:val="000A0A32"/>
    <w:rsid w:val="000A0E70"/>
    <w:rsid w:val="000A3634"/>
    <w:rsid w:val="000A53E9"/>
    <w:rsid w:val="000A69AB"/>
    <w:rsid w:val="000A7968"/>
    <w:rsid w:val="000B757B"/>
    <w:rsid w:val="000C06F5"/>
    <w:rsid w:val="000C2745"/>
    <w:rsid w:val="000C4872"/>
    <w:rsid w:val="000C73B5"/>
    <w:rsid w:val="000C78D3"/>
    <w:rsid w:val="000C78E5"/>
    <w:rsid w:val="000D0007"/>
    <w:rsid w:val="000D06AF"/>
    <w:rsid w:val="000D1CF1"/>
    <w:rsid w:val="000D25A6"/>
    <w:rsid w:val="000D32AC"/>
    <w:rsid w:val="000D54C2"/>
    <w:rsid w:val="000D65DC"/>
    <w:rsid w:val="000E343F"/>
    <w:rsid w:val="000E36EC"/>
    <w:rsid w:val="000E53A9"/>
    <w:rsid w:val="000E5429"/>
    <w:rsid w:val="000E5520"/>
    <w:rsid w:val="000E55C5"/>
    <w:rsid w:val="000E62E4"/>
    <w:rsid w:val="000E6E92"/>
    <w:rsid w:val="000E734E"/>
    <w:rsid w:val="000F313D"/>
    <w:rsid w:val="000F514E"/>
    <w:rsid w:val="000F6753"/>
    <w:rsid w:val="000F690F"/>
    <w:rsid w:val="000F6BBF"/>
    <w:rsid w:val="000F7538"/>
    <w:rsid w:val="000F7AE4"/>
    <w:rsid w:val="001012DF"/>
    <w:rsid w:val="001016B1"/>
    <w:rsid w:val="00101919"/>
    <w:rsid w:val="0010253F"/>
    <w:rsid w:val="00102DE1"/>
    <w:rsid w:val="00102DFD"/>
    <w:rsid w:val="00103652"/>
    <w:rsid w:val="00104A9C"/>
    <w:rsid w:val="0010539F"/>
    <w:rsid w:val="0010599F"/>
    <w:rsid w:val="00105E65"/>
    <w:rsid w:val="00106D32"/>
    <w:rsid w:val="001135D8"/>
    <w:rsid w:val="00114EB6"/>
    <w:rsid w:val="0011575D"/>
    <w:rsid w:val="0011629F"/>
    <w:rsid w:val="00117158"/>
    <w:rsid w:val="0012042E"/>
    <w:rsid w:val="00120EBB"/>
    <w:rsid w:val="00121062"/>
    <w:rsid w:val="0012421C"/>
    <w:rsid w:val="00124CF9"/>
    <w:rsid w:val="001254EB"/>
    <w:rsid w:val="00126A27"/>
    <w:rsid w:val="001273B3"/>
    <w:rsid w:val="001277EC"/>
    <w:rsid w:val="00130449"/>
    <w:rsid w:val="00130B96"/>
    <w:rsid w:val="001326B5"/>
    <w:rsid w:val="0013380B"/>
    <w:rsid w:val="00134193"/>
    <w:rsid w:val="001342C7"/>
    <w:rsid w:val="00136DF8"/>
    <w:rsid w:val="00140255"/>
    <w:rsid w:val="00141A14"/>
    <w:rsid w:val="00142D76"/>
    <w:rsid w:val="00143ABE"/>
    <w:rsid w:val="0014787B"/>
    <w:rsid w:val="00150A3B"/>
    <w:rsid w:val="00152D20"/>
    <w:rsid w:val="00154F6A"/>
    <w:rsid w:val="001558C3"/>
    <w:rsid w:val="001570C6"/>
    <w:rsid w:val="00160648"/>
    <w:rsid w:val="00162A91"/>
    <w:rsid w:val="00162DE3"/>
    <w:rsid w:val="00163DC7"/>
    <w:rsid w:val="001645B6"/>
    <w:rsid w:val="00164E8E"/>
    <w:rsid w:val="001655A8"/>
    <w:rsid w:val="00165D2A"/>
    <w:rsid w:val="0017055E"/>
    <w:rsid w:val="00171AF7"/>
    <w:rsid w:val="00171F25"/>
    <w:rsid w:val="00172661"/>
    <w:rsid w:val="001727E5"/>
    <w:rsid w:val="00174F76"/>
    <w:rsid w:val="0017592A"/>
    <w:rsid w:val="0017624B"/>
    <w:rsid w:val="001763DB"/>
    <w:rsid w:val="001800BF"/>
    <w:rsid w:val="001819CB"/>
    <w:rsid w:val="00182861"/>
    <w:rsid w:val="00184D8B"/>
    <w:rsid w:val="00185FDF"/>
    <w:rsid w:val="001871A5"/>
    <w:rsid w:val="001878DD"/>
    <w:rsid w:val="0019076B"/>
    <w:rsid w:val="001939C7"/>
    <w:rsid w:val="0019501C"/>
    <w:rsid w:val="001950A7"/>
    <w:rsid w:val="001952D1"/>
    <w:rsid w:val="00195A08"/>
    <w:rsid w:val="00195BAA"/>
    <w:rsid w:val="00196859"/>
    <w:rsid w:val="00196F01"/>
    <w:rsid w:val="001A0366"/>
    <w:rsid w:val="001A1360"/>
    <w:rsid w:val="001A2C1C"/>
    <w:rsid w:val="001A5E3D"/>
    <w:rsid w:val="001A6DC5"/>
    <w:rsid w:val="001B1155"/>
    <w:rsid w:val="001B1230"/>
    <w:rsid w:val="001B3A8F"/>
    <w:rsid w:val="001B4057"/>
    <w:rsid w:val="001B48FF"/>
    <w:rsid w:val="001B6FB5"/>
    <w:rsid w:val="001B7313"/>
    <w:rsid w:val="001B7CE1"/>
    <w:rsid w:val="001C0987"/>
    <w:rsid w:val="001C1D1B"/>
    <w:rsid w:val="001C32A4"/>
    <w:rsid w:val="001C3B2E"/>
    <w:rsid w:val="001C620D"/>
    <w:rsid w:val="001C7990"/>
    <w:rsid w:val="001C79D8"/>
    <w:rsid w:val="001D0440"/>
    <w:rsid w:val="001D3F75"/>
    <w:rsid w:val="001D74BF"/>
    <w:rsid w:val="001D77BE"/>
    <w:rsid w:val="001E189F"/>
    <w:rsid w:val="001E221C"/>
    <w:rsid w:val="001E2A47"/>
    <w:rsid w:val="001E6447"/>
    <w:rsid w:val="001E69EC"/>
    <w:rsid w:val="001E7E73"/>
    <w:rsid w:val="001F003D"/>
    <w:rsid w:val="001F0FA9"/>
    <w:rsid w:val="001F35E7"/>
    <w:rsid w:val="001F37A0"/>
    <w:rsid w:val="001F603A"/>
    <w:rsid w:val="00202328"/>
    <w:rsid w:val="002109F0"/>
    <w:rsid w:val="002112FE"/>
    <w:rsid w:val="00212CB1"/>
    <w:rsid w:val="00213B8E"/>
    <w:rsid w:val="00220E1F"/>
    <w:rsid w:val="00220E62"/>
    <w:rsid w:val="00221AC7"/>
    <w:rsid w:val="00222597"/>
    <w:rsid w:val="0022270C"/>
    <w:rsid w:val="00223A46"/>
    <w:rsid w:val="002245F2"/>
    <w:rsid w:val="00225634"/>
    <w:rsid w:val="00226D7C"/>
    <w:rsid w:val="00227426"/>
    <w:rsid w:val="00233256"/>
    <w:rsid w:val="00234495"/>
    <w:rsid w:val="002379AD"/>
    <w:rsid w:val="002379FD"/>
    <w:rsid w:val="00237CAB"/>
    <w:rsid w:val="00242EB0"/>
    <w:rsid w:val="00243C1D"/>
    <w:rsid w:val="00245905"/>
    <w:rsid w:val="00250332"/>
    <w:rsid w:val="00250E1B"/>
    <w:rsid w:val="00251051"/>
    <w:rsid w:val="00253A0F"/>
    <w:rsid w:val="00254B02"/>
    <w:rsid w:val="002560C8"/>
    <w:rsid w:val="00256697"/>
    <w:rsid w:val="00256D20"/>
    <w:rsid w:val="00260C7F"/>
    <w:rsid w:val="00261F69"/>
    <w:rsid w:val="00262CC0"/>
    <w:rsid w:val="002636E9"/>
    <w:rsid w:val="00263E33"/>
    <w:rsid w:val="00265741"/>
    <w:rsid w:val="00265FC5"/>
    <w:rsid w:val="00271A28"/>
    <w:rsid w:val="00272E65"/>
    <w:rsid w:val="00273951"/>
    <w:rsid w:val="002744A8"/>
    <w:rsid w:val="002761D2"/>
    <w:rsid w:val="00277E19"/>
    <w:rsid w:val="00281ECF"/>
    <w:rsid w:val="002827C2"/>
    <w:rsid w:val="00285609"/>
    <w:rsid w:val="002946F7"/>
    <w:rsid w:val="00295973"/>
    <w:rsid w:val="002959D8"/>
    <w:rsid w:val="0029750B"/>
    <w:rsid w:val="00297882"/>
    <w:rsid w:val="002A2B12"/>
    <w:rsid w:val="002A59FD"/>
    <w:rsid w:val="002A7495"/>
    <w:rsid w:val="002A7AF2"/>
    <w:rsid w:val="002A7BFC"/>
    <w:rsid w:val="002B0ACB"/>
    <w:rsid w:val="002B1A6A"/>
    <w:rsid w:val="002B1FF5"/>
    <w:rsid w:val="002B343A"/>
    <w:rsid w:val="002B37EA"/>
    <w:rsid w:val="002B635A"/>
    <w:rsid w:val="002C016F"/>
    <w:rsid w:val="002C2939"/>
    <w:rsid w:val="002C3630"/>
    <w:rsid w:val="002C36DB"/>
    <w:rsid w:val="002C40AD"/>
    <w:rsid w:val="002C4155"/>
    <w:rsid w:val="002C4C4F"/>
    <w:rsid w:val="002C61D7"/>
    <w:rsid w:val="002C7CCA"/>
    <w:rsid w:val="002D0037"/>
    <w:rsid w:val="002D029A"/>
    <w:rsid w:val="002D1143"/>
    <w:rsid w:val="002D2174"/>
    <w:rsid w:val="002D46DF"/>
    <w:rsid w:val="002E2D1C"/>
    <w:rsid w:val="002E6167"/>
    <w:rsid w:val="002F3FFB"/>
    <w:rsid w:val="002F5984"/>
    <w:rsid w:val="002F6562"/>
    <w:rsid w:val="002F7AB2"/>
    <w:rsid w:val="0030061C"/>
    <w:rsid w:val="00301B90"/>
    <w:rsid w:val="00301D7E"/>
    <w:rsid w:val="003035C4"/>
    <w:rsid w:val="00303B13"/>
    <w:rsid w:val="00305D3F"/>
    <w:rsid w:val="00306D07"/>
    <w:rsid w:val="00313B8F"/>
    <w:rsid w:val="00314ADD"/>
    <w:rsid w:val="00321D79"/>
    <w:rsid w:val="00322985"/>
    <w:rsid w:val="003237CC"/>
    <w:rsid w:val="00324A19"/>
    <w:rsid w:val="00324DD9"/>
    <w:rsid w:val="00325A03"/>
    <w:rsid w:val="00330C73"/>
    <w:rsid w:val="00333A07"/>
    <w:rsid w:val="003356F4"/>
    <w:rsid w:val="00336661"/>
    <w:rsid w:val="00336AD3"/>
    <w:rsid w:val="00336E5B"/>
    <w:rsid w:val="00341741"/>
    <w:rsid w:val="00341CA4"/>
    <w:rsid w:val="00342401"/>
    <w:rsid w:val="00342D66"/>
    <w:rsid w:val="00342F9B"/>
    <w:rsid w:val="00343262"/>
    <w:rsid w:val="00343DF9"/>
    <w:rsid w:val="0034449D"/>
    <w:rsid w:val="00344BAC"/>
    <w:rsid w:val="003469B4"/>
    <w:rsid w:val="00350436"/>
    <w:rsid w:val="00350570"/>
    <w:rsid w:val="0035071B"/>
    <w:rsid w:val="0035198C"/>
    <w:rsid w:val="00351A79"/>
    <w:rsid w:val="00352D2E"/>
    <w:rsid w:val="00353408"/>
    <w:rsid w:val="00354A13"/>
    <w:rsid w:val="003640B7"/>
    <w:rsid w:val="003655A1"/>
    <w:rsid w:val="0036572B"/>
    <w:rsid w:val="0036660E"/>
    <w:rsid w:val="00372E57"/>
    <w:rsid w:val="00372F11"/>
    <w:rsid w:val="003736BB"/>
    <w:rsid w:val="00374563"/>
    <w:rsid w:val="00375D95"/>
    <w:rsid w:val="00376C39"/>
    <w:rsid w:val="003824E8"/>
    <w:rsid w:val="003868CA"/>
    <w:rsid w:val="00387C16"/>
    <w:rsid w:val="00387C83"/>
    <w:rsid w:val="00387CA3"/>
    <w:rsid w:val="00387D31"/>
    <w:rsid w:val="00392EA6"/>
    <w:rsid w:val="00393059"/>
    <w:rsid w:val="00395716"/>
    <w:rsid w:val="00395E56"/>
    <w:rsid w:val="003A022B"/>
    <w:rsid w:val="003A02D0"/>
    <w:rsid w:val="003A2E61"/>
    <w:rsid w:val="003A3EE0"/>
    <w:rsid w:val="003A532B"/>
    <w:rsid w:val="003A5457"/>
    <w:rsid w:val="003A7683"/>
    <w:rsid w:val="003B00C8"/>
    <w:rsid w:val="003B1EAC"/>
    <w:rsid w:val="003B3A95"/>
    <w:rsid w:val="003B4CC1"/>
    <w:rsid w:val="003B52CA"/>
    <w:rsid w:val="003B561E"/>
    <w:rsid w:val="003B6324"/>
    <w:rsid w:val="003B6ACC"/>
    <w:rsid w:val="003B72AE"/>
    <w:rsid w:val="003C1114"/>
    <w:rsid w:val="003C1E3C"/>
    <w:rsid w:val="003C5AFF"/>
    <w:rsid w:val="003C5B26"/>
    <w:rsid w:val="003C688D"/>
    <w:rsid w:val="003C6FC9"/>
    <w:rsid w:val="003C70E9"/>
    <w:rsid w:val="003D36EE"/>
    <w:rsid w:val="003D561C"/>
    <w:rsid w:val="003D725C"/>
    <w:rsid w:val="003D755D"/>
    <w:rsid w:val="003D784B"/>
    <w:rsid w:val="003E07A8"/>
    <w:rsid w:val="003E25E7"/>
    <w:rsid w:val="003E26BC"/>
    <w:rsid w:val="003E2DE4"/>
    <w:rsid w:val="003E3973"/>
    <w:rsid w:val="003E5009"/>
    <w:rsid w:val="003F142C"/>
    <w:rsid w:val="003F1A88"/>
    <w:rsid w:val="003F3C36"/>
    <w:rsid w:val="003F4783"/>
    <w:rsid w:val="003F58FD"/>
    <w:rsid w:val="004009A7"/>
    <w:rsid w:val="00403DBC"/>
    <w:rsid w:val="004045F5"/>
    <w:rsid w:val="004061C5"/>
    <w:rsid w:val="00407167"/>
    <w:rsid w:val="00411F54"/>
    <w:rsid w:val="0041256F"/>
    <w:rsid w:val="004133F6"/>
    <w:rsid w:val="00413ABA"/>
    <w:rsid w:val="00414DF5"/>
    <w:rsid w:val="00417822"/>
    <w:rsid w:val="00420500"/>
    <w:rsid w:val="00420B88"/>
    <w:rsid w:val="00421089"/>
    <w:rsid w:val="004217C2"/>
    <w:rsid w:val="00422555"/>
    <w:rsid w:val="00423236"/>
    <w:rsid w:val="00423D94"/>
    <w:rsid w:val="00426AAB"/>
    <w:rsid w:val="0043068D"/>
    <w:rsid w:val="00431DDE"/>
    <w:rsid w:val="00432D55"/>
    <w:rsid w:val="00433428"/>
    <w:rsid w:val="004337F5"/>
    <w:rsid w:val="00433CB1"/>
    <w:rsid w:val="00434E36"/>
    <w:rsid w:val="00440C7B"/>
    <w:rsid w:val="00442982"/>
    <w:rsid w:val="00443B0B"/>
    <w:rsid w:val="004466CF"/>
    <w:rsid w:val="00446E9C"/>
    <w:rsid w:val="00450195"/>
    <w:rsid w:val="00450C24"/>
    <w:rsid w:val="0045163C"/>
    <w:rsid w:val="00451E11"/>
    <w:rsid w:val="00454CD3"/>
    <w:rsid w:val="0046312A"/>
    <w:rsid w:val="004631BB"/>
    <w:rsid w:val="004645EC"/>
    <w:rsid w:val="00464C64"/>
    <w:rsid w:val="0047009E"/>
    <w:rsid w:val="004717A8"/>
    <w:rsid w:val="00471F81"/>
    <w:rsid w:val="004720FD"/>
    <w:rsid w:val="0047259C"/>
    <w:rsid w:val="00473EDB"/>
    <w:rsid w:val="004740A6"/>
    <w:rsid w:val="004757D2"/>
    <w:rsid w:val="00475C5C"/>
    <w:rsid w:val="00475C8B"/>
    <w:rsid w:val="004777B7"/>
    <w:rsid w:val="00480BD0"/>
    <w:rsid w:val="00481C40"/>
    <w:rsid w:val="00482B82"/>
    <w:rsid w:val="00482CB4"/>
    <w:rsid w:val="004838CA"/>
    <w:rsid w:val="00483CD1"/>
    <w:rsid w:val="00485032"/>
    <w:rsid w:val="00486E4C"/>
    <w:rsid w:val="00487F3E"/>
    <w:rsid w:val="00492054"/>
    <w:rsid w:val="00495A33"/>
    <w:rsid w:val="0049614F"/>
    <w:rsid w:val="004A0B97"/>
    <w:rsid w:val="004A0EBA"/>
    <w:rsid w:val="004A14B5"/>
    <w:rsid w:val="004A4146"/>
    <w:rsid w:val="004B0B6F"/>
    <w:rsid w:val="004B10D9"/>
    <w:rsid w:val="004B1A56"/>
    <w:rsid w:val="004B31E1"/>
    <w:rsid w:val="004B570A"/>
    <w:rsid w:val="004C00FA"/>
    <w:rsid w:val="004C33D2"/>
    <w:rsid w:val="004C3DF5"/>
    <w:rsid w:val="004C40CB"/>
    <w:rsid w:val="004C522E"/>
    <w:rsid w:val="004C575A"/>
    <w:rsid w:val="004C5D58"/>
    <w:rsid w:val="004C69B2"/>
    <w:rsid w:val="004D0450"/>
    <w:rsid w:val="004D1E74"/>
    <w:rsid w:val="004D1F5B"/>
    <w:rsid w:val="004D4004"/>
    <w:rsid w:val="004D411E"/>
    <w:rsid w:val="004D466D"/>
    <w:rsid w:val="004D46EB"/>
    <w:rsid w:val="004D5C6A"/>
    <w:rsid w:val="004E19E5"/>
    <w:rsid w:val="004E3920"/>
    <w:rsid w:val="004E420F"/>
    <w:rsid w:val="004E4254"/>
    <w:rsid w:val="004E614F"/>
    <w:rsid w:val="004E6AC1"/>
    <w:rsid w:val="004E6D13"/>
    <w:rsid w:val="004F4FD1"/>
    <w:rsid w:val="004F4FDA"/>
    <w:rsid w:val="004F53C6"/>
    <w:rsid w:val="005001BF"/>
    <w:rsid w:val="00500957"/>
    <w:rsid w:val="0050445F"/>
    <w:rsid w:val="005057BB"/>
    <w:rsid w:val="00506892"/>
    <w:rsid w:val="00510831"/>
    <w:rsid w:val="0051146B"/>
    <w:rsid w:val="00511EAC"/>
    <w:rsid w:val="0051356C"/>
    <w:rsid w:val="00520A04"/>
    <w:rsid w:val="005219A9"/>
    <w:rsid w:val="00523157"/>
    <w:rsid w:val="005236F0"/>
    <w:rsid w:val="00523E21"/>
    <w:rsid w:val="00524860"/>
    <w:rsid w:val="005253DD"/>
    <w:rsid w:val="00527F9D"/>
    <w:rsid w:val="005306F7"/>
    <w:rsid w:val="00530EAD"/>
    <w:rsid w:val="00534E53"/>
    <w:rsid w:val="005363A6"/>
    <w:rsid w:val="00536A8B"/>
    <w:rsid w:val="00541427"/>
    <w:rsid w:val="0054177F"/>
    <w:rsid w:val="00541CAB"/>
    <w:rsid w:val="00542499"/>
    <w:rsid w:val="0054329A"/>
    <w:rsid w:val="00544035"/>
    <w:rsid w:val="00544BD6"/>
    <w:rsid w:val="0054534D"/>
    <w:rsid w:val="00545F90"/>
    <w:rsid w:val="0054765D"/>
    <w:rsid w:val="0055099B"/>
    <w:rsid w:val="00551494"/>
    <w:rsid w:val="005550A6"/>
    <w:rsid w:val="0055521F"/>
    <w:rsid w:val="00555292"/>
    <w:rsid w:val="00557690"/>
    <w:rsid w:val="00560380"/>
    <w:rsid w:val="005632D4"/>
    <w:rsid w:val="005642FF"/>
    <w:rsid w:val="0056632F"/>
    <w:rsid w:val="00567A1A"/>
    <w:rsid w:val="005719E8"/>
    <w:rsid w:val="005728D2"/>
    <w:rsid w:val="00572FEE"/>
    <w:rsid w:val="005740DD"/>
    <w:rsid w:val="00577364"/>
    <w:rsid w:val="00577FD8"/>
    <w:rsid w:val="00580CA7"/>
    <w:rsid w:val="005857AD"/>
    <w:rsid w:val="00585BED"/>
    <w:rsid w:val="00593F10"/>
    <w:rsid w:val="00594981"/>
    <w:rsid w:val="00594E81"/>
    <w:rsid w:val="00595BC4"/>
    <w:rsid w:val="00595DFF"/>
    <w:rsid w:val="00597382"/>
    <w:rsid w:val="0059759C"/>
    <w:rsid w:val="005A0C52"/>
    <w:rsid w:val="005A3082"/>
    <w:rsid w:val="005A56C4"/>
    <w:rsid w:val="005B043E"/>
    <w:rsid w:val="005B1009"/>
    <w:rsid w:val="005B26CD"/>
    <w:rsid w:val="005B42B5"/>
    <w:rsid w:val="005B5809"/>
    <w:rsid w:val="005B7125"/>
    <w:rsid w:val="005B7E39"/>
    <w:rsid w:val="005C06A4"/>
    <w:rsid w:val="005C2E55"/>
    <w:rsid w:val="005C3DE4"/>
    <w:rsid w:val="005C7314"/>
    <w:rsid w:val="005D2613"/>
    <w:rsid w:val="005D67F1"/>
    <w:rsid w:val="005D6867"/>
    <w:rsid w:val="005D7264"/>
    <w:rsid w:val="005E02EB"/>
    <w:rsid w:val="005E5366"/>
    <w:rsid w:val="005E671D"/>
    <w:rsid w:val="005E6960"/>
    <w:rsid w:val="005F53A1"/>
    <w:rsid w:val="006007FA"/>
    <w:rsid w:val="00601501"/>
    <w:rsid w:val="0060586C"/>
    <w:rsid w:val="006067CA"/>
    <w:rsid w:val="00606884"/>
    <w:rsid w:val="00606FFA"/>
    <w:rsid w:val="0061077D"/>
    <w:rsid w:val="006135AC"/>
    <w:rsid w:val="00613970"/>
    <w:rsid w:val="006150E2"/>
    <w:rsid w:val="006210F1"/>
    <w:rsid w:val="00621835"/>
    <w:rsid w:val="00621FBB"/>
    <w:rsid w:val="0062279D"/>
    <w:rsid w:val="006253D2"/>
    <w:rsid w:val="0062661B"/>
    <w:rsid w:val="00626B18"/>
    <w:rsid w:val="006273D1"/>
    <w:rsid w:val="00632EA8"/>
    <w:rsid w:val="00632F00"/>
    <w:rsid w:val="006349E5"/>
    <w:rsid w:val="00636955"/>
    <w:rsid w:val="00637177"/>
    <w:rsid w:val="00640BBC"/>
    <w:rsid w:val="006426A8"/>
    <w:rsid w:val="00642B04"/>
    <w:rsid w:val="00642DFC"/>
    <w:rsid w:val="0064654A"/>
    <w:rsid w:val="00646E1C"/>
    <w:rsid w:val="006517C9"/>
    <w:rsid w:val="006533AC"/>
    <w:rsid w:val="00653808"/>
    <w:rsid w:val="00654DAC"/>
    <w:rsid w:val="00655564"/>
    <w:rsid w:val="00656D06"/>
    <w:rsid w:val="00660517"/>
    <w:rsid w:val="006626A2"/>
    <w:rsid w:val="006638C9"/>
    <w:rsid w:val="00664097"/>
    <w:rsid w:val="0066413E"/>
    <w:rsid w:val="006658CE"/>
    <w:rsid w:val="00671C49"/>
    <w:rsid w:val="00673220"/>
    <w:rsid w:val="0067572A"/>
    <w:rsid w:val="00675817"/>
    <w:rsid w:val="00676B35"/>
    <w:rsid w:val="00676CF2"/>
    <w:rsid w:val="00676D2E"/>
    <w:rsid w:val="00684CDD"/>
    <w:rsid w:val="006852FF"/>
    <w:rsid w:val="00685EF0"/>
    <w:rsid w:val="00690D9E"/>
    <w:rsid w:val="0069230E"/>
    <w:rsid w:val="0069401E"/>
    <w:rsid w:val="006944E1"/>
    <w:rsid w:val="006976FF"/>
    <w:rsid w:val="006A03B2"/>
    <w:rsid w:val="006A46A2"/>
    <w:rsid w:val="006A4E04"/>
    <w:rsid w:val="006A4F81"/>
    <w:rsid w:val="006A5B4B"/>
    <w:rsid w:val="006A5CE1"/>
    <w:rsid w:val="006A6F1E"/>
    <w:rsid w:val="006B03A5"/>
    <w:rsid w:val="006B29ED"/>
    <w:rsid w:val="006B56EF"/>
    <w:rsid w:val="006B5E94"/>
    <w:rsid w:val="006B67A9"/>
    <w:rsid w:val="006B6B4E"/>
    <w:rsid w:val="006B6EE1"/>
    <w:rsid w:val="006C08A3"/>
    <w:rsid w:val="006C0CAC"/>
    <w:rsid w:val="006C2D82"/>
    <w:rsid w:val="006C6937"/>
    <w:rsid w:val="006D00C2"/>
    <w:rsid w:val="006D033D"/>
    <w:rsid w:val="006D0A40"/>
    <w:rsid w:val="006D2BEA"/>
    <w:rsid w:val="006D33D7"/>
    <w:rsid w:val="006D43CA"/>
    <w:rsid w:val="006E0491"/>
    <w:rsid w:val="006E4330"/>
    <w:rsid w:val="006E680C"/>
    <w:rsid w:val="006F00D8"/>
    <w:rsid w:val="006F03C0"/>
    <w:rsid w:val="006F4167"/>
    <w:rsid w:val="006F4C68"/>
    <w:rsid w:val="00700A6F"/>
    <w:rsid w:val="00702BB0"/>
    <w:rsid w:val="0070405C"/>
    <w:rsid w:val="00704475"/>
    <w:rsid w:val="007046EE"/>
    <w:rsid w:val="0070523F"/>
    <w:rsid w:val="007053E5"/>
    <w:rsid w:val="00707F2F"/>
    <w:rsid w:val="007110A2"/>
    <w:rsid w:val="00711697"/>
    <w:rsid w:val="007120A5"/>
    <w:rsid w:val="00712BA5"/>
    <w:rsid w:val="00712C1F"/>
    <w:rsid w:val="00713407"/>
    <w:rsid w:val="00713CFD"/>
    <w:rsid w:val="0071490B"/>
    <w:rsid w:val="00715428"/>
    <w:rsid w:val="007201CB"/>
    <w:rsid w:val="00721C34"/>
    <w:rsid w:val="00725548"/>
    <w:rsid w:val="00734FBB"/>
    <w:rsid w:val="0074320D"/>
    <w:rsid w:val="00743241"/>
    <w:rsid w:val="0074426A"/>
    <w:rsid w:val="0074751E"/>
    <w:rsid w:val="007529CE"/>
    <w:rsid w:val="00752ED0"/>
    <w:rsid w:val="00753B35"/>
    <w:rsid w:val="00754987"/>
    <w:rsid w:val="00754EA9"/>
    <w:rsid w:val="0075522F"/>
    <w:rsid w:val="00760E04"/>
    <w:rsid w:val="00761836"/>
    <w:rsid w:val="0076223D"/>
    <w:rsid w:val="007632C7"/>
    <w:rsid w:val="007657C9"/>
    <w:rsid w:val="00765B0A"/>
    <w:rsid w:val="007669EE"/>
    <w:rsid w:val="00771016"/>
    <w:rsid w:val="007717FC"/>
    <w:rsid w:val="00771F5E"/>
    <w:rsid w:val="00772AC0"/>
    <w:rsid w:val="007807F1"/>
    <w:rsid w:val="007809FD"/>
    <w:rsid w:val="00780CF7"/>
    <w:rsid w:val="00780F8D"/>
    <w:rsid w:val="00783470"/>
    <w:rsid w:val="007935CE"/>
    <w:rsid w:val="00794D11"/>
    <w:rsid w:val="00797F83"/>
    <w:rsid w:val="007A0043"/>
    <w:rsid w:val="007A180F"/>
    <w:rsid w:val="007A59B7"/>
    <w:rsid w:val="007A6F4C"/>
    <w:rsid w:val="007B12C7"/>
    <w:rsid w:val="007B2579"/>
    <w:rsid w:val="007B6AF5"/>
    <w:rsid w:val="007C38A2"/>
    <w:rsid w:val="007C43E2"/>
    <w:rsid w:val="007C44DA"/>
    <w:rsid w:val="007C6E8C"/>
    <w:rsid w:val="007C6FD7"/>
    <w:rsid w:val="007C727E"/>
    <w:rsid w:val="007D1345"/>
    <w:rsid w:val="007D1A22"/>
    <w:rsid w:val="007D3572"/>
    <w:rsid w:val="007D39B0"/>
    <w:rsid w:val="007D3D2B"/>
    <w:rsid w:val="007D6287"/>
    <w:rsid w:val="007D6D30"/>
    <w:rsid w:val="007D71BD"/>
    <w:rsid w:val="007D7733"/>
    <w:rsid w:val="007D7FBB"/>
    <w:rsid w:val="007E052E"/>
    <w:rsid w:val="007E0F5C"/>
    <w:rsid w:val="007E15FB"/>
    <w:rsid w:val="007E1E4C"/>
    <w:rsid w:val="007E1ED1"/>
    <w:rsid w:val="007E249C"/>
    <w:rsid w:val="007E630D"/>
    <w:rsid w:val="007E6EE5"/>
    <w:rsid w:val="007E720C"/>
    <w:rsid w:val="007E7FC8"/>
    <w:rsid w:val="007F1054"/>
    <w:rsid w:val="007F2278"/>
    <w:rsid w:val="007F456F"/>
    <w:rsid w:val="00800676"/>
    <w:rsid w:val="00805EC2"/>
    <w:rsid w:val="0081069C"/>
    <w:rsid w:val="00811874"/>
    <w:rsid w:val="00811BD6"/>
    <w:rsid w:val="00811E28"/>
    <w:rsid w:val="00813C47"/>
    <w:rsid w:val="00814EB4"/>
    <w:rsid w:val="0081588C"/>
    <w:rsid w:val="00815AB6"/>
    <w:rsid w:val="00816DCC"/>
    <w:rsid w:val="0081738D"/>
    <w:rsid w:val="0081781A"/>
    <w:rsid w:val="008207A0"/>
    <w:rsid w:val="00820981"/>
    <w:rsid w:val="008214AF"/>
    <w:rsid w:val="008221ED"/>
    <w:rsid w:val="008223C9"/>
    <w:rsid w:val="00823430"/>
    <w:rsid w:val="0082489B"/>
    <w:rsid w:val="008255F8"/>
    <w:rsid w:val="00833E48"/>
    <w:rsid w:val="00834515"/>
    <w:rsid w:val="0083509A"/>
    <w:rsid w:val="00835166"/>
    <w:rsid w:val="00835AA9"/>
    <w:rsid w:val="00840516"/>
    <w:rsid w:val="00843907"/>
    <w:rsid w:val="00843E9E"/>
    <w:rsid w:val="00846002"/>
    <w:rsid w:val="008479E3"/>
    <w:rsid w:val="00847A3D"/>
    <w:rsid w:val="008517F2"/>
    <w:rsid w:val="008534F1"/>
    <w:rsid w:val="00854472"/>
    <w:rsid w:val="00854CD2"/>
    <w:rsid w:val="00856D66"/>
    <w:rsid w:val="00857C13"/>
    <w:rsid w:val="00860EA7"/>
    <w:rsid w:val="00860FB1"/>
    <w:rsid w:val="00867EF3"/>
    <w:rsid w:val="008706B1"/>
    <w:rsid w:val="00870E36"/>
    <w:rsid w:val="00873CC8"/>
    <w:rsid w:val="00875274"/>
    <w:rsid w:val="00875779"/>
    <w:rsid w:val="0088035B"/>
    <w:rsid w:val="008816D4"/>
    <w:rsid w:val="00882BFF"/>
    <w:rsid w:val="00882E56"/>
    <w:rsid w:val="00885943"/>
    <w:rsid w:val="0088725D"/>
    <w:rsid w:val="008900CB"/>
    <w:rsid w:val="0089377A"/>
    <w:rsid w:val="00893D00"/>
    <w:rsid w:val="0089582D"/>
    <w:rsid w:val="00895E8B"/>
    <w:rsid w:val="008963C6"/>
    <w:rsid w:val="008A08EC"/>
    <w:rsid w:val="008A54CB"/>
    <w:rsid w:val="008A761E"/>
    <w:rsid w:val="008B1188"/>
    <w:rsid w:val="008B18DA"/>
    <w:rsid w:val="008B2B0B"/>
    <w:rsid w:val="008B322D"/>
    <w:rsid w:val="008B4755"/>
    <w:rsid w:val="008B5132"/>
    <w:rsid w:val="008B52C2"/>
    <w:rsid w:val="008B540C"/>
    <w:rsid w:val="008B63B1"/>
    <w:rsid w:val="008C049B"/>
    <w:rsid w:val="008C1F3B"/>
    <w:rsid w:val="008C312E"/>
    <w:rsid w:val="008C713E"/>
    <w:rsid w:val="008C7D17"/>
    <w:rsid w:val="008D05A8"/>
    <w:rsid w:val="008D2B74"/>
    <w:rsid w:val="008D3290"/>
    <w:rsid w:val="008D34F4"/>
    <w:rsid w:val="008D35EA"/>
    <w:rsid w:val="008D42A8"/>
    <w:rsid w:val="008D4649"/>
    <w:rsid w:val="008D5187"/>
    <w:rsid w:val="008D6012"/>
    <w:rsid w:val="008D7D66"/>
    <w:rsid w:val="008E07A7"/>
    <w:rsid w:val="008E1B89"/>
    <w:rsid w:val="008E23CE"/>
    <w:rsid w:val="008E3DF2"/>
    <w:rsid w:val="008E451B"/>
    <w:rsid w:val="008E5099"/>
    <w:rsid w:val="008E5C2F"/>
    <w:rsid w:val="008F086D"/>
    <w:rsid w:val="008F0896"/>
    <w:rsid w:val="008F1A7C"/>
    <w:rsid w:val="008F66CA"/>
    <w:rsid w:val="00901649"/>
    <w:rsid w:val="00904A66"/>
    <w:rsid w:val="00906EC8"/>
    <w:rsid w:val="00910438"/>
    <w:rsid w:val="00910CB7"/>
    <w:rsid w:val="00911C97"/>
    <w:rsid w:val="009121F0"/>
    <w:rsid w:val="00912F3F"/>
    <w:rsid w:val="00914AB4"/>
    <w:rsid w:val="009164AE"/>
    <w:rsid w:val="00916DE6"/>
    <w:rsid w:val="0092333B"/>
    <w:rsid w:val="00923A79"/>
    <w:rsid w:val="0092548E"/>
    <w:rsid w:val="00926344"/>
    <w:rsid w:val="00932BF3"/>
    <w:rsid w:val="0093366C"/>
    <w:rsid w:val="009367DB"/>
    <w:rsid w:val="009373E8"/>
    <w:rsid w:val="009409F5"/>
    <w:rsid w:val="00941EB8"/>
    <w:rsid w:val="0094216B"/>
    <w:rsid w:val="0094353D"/>
    <w:rsid w:val="00943B93"/>
    <w:rsid w:val="009442F4"/>
    <w:rsid w:val="00945C24"/>
    <w:rsid w:val="009508F0"/>
    <w:rsid w:val="00950FFD"/>
    <w:rsid w:val="009513F3"/>
    <w:rsid w:val="0095202B"/>
    <w:rsid w:val="00952A6D"/>
    <w:rsid w:val="00953AB3"/>
    <w:rsid w:val="00956DCD"/>
    <w:rsid w:val="00957B62"/>
    <w:rsid w:val="00961037"/>
    <w:rsid w:val="00961535"/>
    <w:rsid w:val="00962CFE"/>
    <w:rsid w:val="00963280"/>
    <w:rsid w:val="00963BE2"/>
    <w:rsid w:val="00967B34"/>
    <w:rsid w:val="00970780"/>
    <w:rsid w:val="00970E4D"/>
    <w:rsid w:val="0097185C"/>
    <w:rsid w:val="009736E1"/>
    <w:rsid w:val="00975205"/>
    <w:rsid w:val="00976232"/>
    <w:rsid w:val="00977BD2"/>
    <w:rsid w:val="00980B0C"/>
    <w:rsid w:val="009815C5"/>
    <w:rsid w:val="00982FF0"/>
    <w:rsid w:val="00984B7B"/>
    <w:rsid w:val="00991B2C"/>
    <w:rsid w:val="009927FD"/>
    <w:rsid w:val="00992BF5"/>
    <w:rsid w:val="00993574"/>
    <w:rsid w:val="00993716"/>
    <w:rsid w:val="00994A2F"/>
    <w:rsid w:val="00995FFD"/>
    <w:rsid w:val="00996364"/>
    <w:rsid w:val="009965DB"/>
    <w:rsid w:val="009A026D"/>
    <w:rsid w:val="009A3854"/>
    <w:rsid w:val="009A4F80"/>
    <w:rsid w:val="009A52F8"/>
    <w:rsid w:val="009A63FE"/>
    <w:rsid w:val="009A6EBA"/>
    <w:rsid w:val="009B038C"/>
    <w:rsid w:val="009B2A43"/>
    <w:rsid w:val="009B3024"/>
    <w:rsid w:val="009C2360"/>
    <w:rsid w:val="009C4AB7"/>
    <w:rsid w:val="009C6118"/>
    <w:rsid w:val="009C6384"/>
    <w:rsid w:val="009C7CFA"/>
    <w:rsid w:val="009D4C9E"/>
    <w:rsid w:val="009D5ACB"/>
    <w:rsid w:val="009D6013"/>
    <w:rsid w:val="009D614C"/>
    <w:rsid w:val="009E00C7"/>
    <w:rsid w:val="009E1CFC"/>
    <w:rsid w:val="009E5CB5"/>
    <w:rsid w:val="009E6743"/>
    <w:rsid w:val="009F069F"/>
    <w:rsid w:val="009F0926"/>
    <w:rsid w:val="009F29BE"/>
    <w:rsid w:val="00A002B5"/>
    <w:rsid w:val="00A00EDD"/>
    <w:rsid w:val="00A01E5B"/>
    <w:rsid w:val="00A034CA"/>
    <w:rsid w:val="00A058FB"/>
    <w:rsid w:val="00A05DAF"/>
    <w:rsid w:val="00A1293E"/>
    <w:rsid w:val="00A15EEC"/>
    <w:rsid w:val="00A1781C"/>
    <w:rsid w:val="00A20DFD"/>
    <w:rsid w:val="00A21638"/>
    <w:rsid w:val="00A216A3"/>
    <w:rsid w:val="00A224B6"/>
    <w:rsid w:val="00A26F23"/>
    <w:rsid w:val="00A27FEF"/>
    <w:rsid w:val="00A31B3F"/>
    <w:rsid w:val="00A32989"/>
    <w:rsid w:val="00A32C4F"/>
    <w:rsid w:val="00A33A8F"/>
    <w:rsid w:val="00A35840"/>
    <w:rsid w:val="00A365B1"/>
    <w:rsid w:val="00A365FD"/>
    <w:rsid w:val="00A36F8E"/>
    <w:rsid w:val="00A41E2F"/>
    <w:rsid w:val="00A42DE9"/>
    <w:rsid w:val="00A44F2F"/>
    <w:rsid w:val="00A4537A"/>
    <w:rsid w:val="00A45952"/>
    <w:rsid w:val="00A46E30"/>
    <w:rsid w:val="00A542E1"/>
    <w:rsid w:val="00A56B5F"/>
    <w:rsid w:val="00A62730"/>
    <w:rsid w:val="00A63166"/>
    <w:rsid w:val="00A65018"/>
    <w:rsid w:val="00A70178"/>
    <w:rsid w:val="00A72629"/>
    <w:rsid w:val="00A7519E"/>
    <w:rsid w:val="00A751BF"/>
    <w:rsid w:val="00A75537"/>
    <w:rsid w:val="00A75A56"/>
    <w:rsid w:val="00A77AF7"/>
    <w:rsid w:val="00A803C5"/>
    <w:rsid w:val="00A8076A"/>
    <w:rsid w:val="00A83324"/>
    <w:rsid w:val="00A85883"/>
    <w:rsid w:val="00A86C52"/>
    <w:rsid w:val="00A87850"/>
    <w:rsid w:val="00A90C66"/>
    <w:rsid w:val="00A9453D"/>
    <w:rsid w:val="00A95BBD"/>
    <w:rsid w:val="00A96A55"/>
    <w:rsid w:val="00AA3D52"/>
    <w:rsid w:val="00AA3F3D"/>
    <w:rsid w:val="00AA495C"/>
    <w:rsid w:val="00AA5B80"/>
    <w:rsid w:val="00AA5FD3"/>
    <w:rsid w:val="00AA67FC"/>
    <w:rsid w:val="00AA75E4"/>
    <w:rsid w:val="00AB03D2"/>
    <w:rsid w:val="00AB167F"/>
    <w:rsid w:val="00AB3776"/>
    <w:rsid w:val="00AB3D07"/>
    <w:rsid w:val="00AB60A2"/>
    <w:rsid w:val="00AB6AD7"/>
    <w:rsid w:val="00AB6BD7"/>
    <w:rsid w:val="00AC1C78"/>
    <w:rsid w:val="00AC24E4"/>
    <w:rsid w:val="00AC2F1B"/>
    <w:rsid w:val="00AC45F9"/>
    <w:rsid w:val="00AC6492"/>
    <w:rsid w:val="00AC7B15"/>
    <w:rsid w:val="00AD0DD9"/>
    <w:rsid w:val="00AD16FF"/>
    <w:rsid w:val="00AD2A84"/>
    <w:rsid w:val="00AD5BBB"/>
    <w:rsid w:val="00AD7BB9"/>
    <w:rsid w:val="00AE258E"/>
    <w:rsid w:val="00AE4140"/>
    <w:rsid w:val="00AE4298"/>
    <w:rsid w:val="00AE6288"/>
    <w:rsid w:val="00AE6861"/>
    <w:rsid w:val="00AE7A82"/>
    <w:rsid w:val="00AF062F"/>
    <w:rsid w:val="00AF2A61"/>
    <w:rsid w:val="00AF3642"/>
    <w:rsid w:val="00AF4F4F"/>
    <w:rsid w:val="00AF63C1"/>
    <w:rsid w:val="00AF63C9"/>
    <w:rsid w:val="00AF72CE"/>
    <w:rsid w:val="00B07198"/>
    <w:rsid w:val="00B07BE2"/>
    <w:rsid w:val="00B104C1"/>
    <w:rsid w:val="00B10916"/>
    <w:rsid w:val="00B10F3C"/>
    <w:rsid w:val="00B11790"/>
    <w:rsid w:val="00B15D1B"/>
    <w:rsid w:val="00B161E9"/>
    <w:rsid w:val="00B202E8"/>
    <w:rsid w:val="00B20889"/>
    <w:rsid w:val="00B2364E"/>
    <w:rsid w:val="00B25566"/>
    <w:rsid w:val="00B33C32"/>
    <w:rsid w:val="00B413D2"/>
    <w:rsid w:val="00B43246"/>
    <w:rsid w:val="00B43F76"/>
    <w:rsid w:val="00B44FBF"/>
    <w:rsid w:val="00B454F6"/>
    <w:rsid w:val="00B4570D"/>
    <w:rsid w:val="00B50B81"/>
    <w:rsid w:val="00B531D5"/>
    <w:rsid w:val="00B5365C"/>
    <w:rsid w:val="00B5398D"/>
    <w:rsid w:val="00B53A4A"/>
    <w:rsid w:val="00B53F13"/>
    <w:rsid w:val="00B5424D"/>
    <w:rsid w:val="00B57CF0"/>
    <w:rsid w:val="00B60A25"/>
    <w:rsid w:val="00B61560"/>
    <w:rsid w:val="00B64C5E"/>
    <w:rsid w:val="00B72EF7"/>
    <w:rsid w:val="00B73653"/>
    <w:rsid w:val="00B770BF"/>
    <w:rsid w:val="00B77A29"/>
    <w:rsid w:val="00B80882"/>
    <w:rsid w:val="00B80998"/>
    <w:rsid w:val="00B848D1"/>
    <w:rsid w:val="00B84FC3"/>
    <w:rsid w:val="00B867B4"/>
    <w:rsid w:val="00B924FE"/>
    <w:rsid w:val="00B92773"/>
    <w:rsid w:val="00B96F61"/>
    <w:rsid w:val="00BA169A"/>
    <w:rsid w:val="00BA1E47"/>
    <w:rsid w:val="00BA2B05"/>
    <w:rsid w:val="00BB1E9A"/>
    <w:rsid w:val="00BB26E0"/>
    <w:rsid w:val="00BB3C20"/>
    <w:rsid w:val="00BB3CFB"/>
    <w:rsid w:val="00BB5059"/>
    <w:rsid w:val="00BB767E"/>
    <w:rsid w:val="00BB7D7E"/>
    <w:rsid w:val="00BC1105"/>
    <w:rsid w:val="00BC21FB"/>
    <w:rsid w:val="00BC3166"/>
    <w:rsid w:val="00BC6117"/>
    <w:rsid w:val="00BC6D82"/>
    <w:rsid w:val="00BC6D9F"/>
    <w:rsid w:val="00BC741C"/>
    <w:rsid w:val="00BC7CB8"/>
    <w:rsid w:val="00BD11D0"/>
    <w:rsid w:val="00BD5208"/>
    <w:rsid w:val="00BD7DBF"/>
    <w:rsid w:val="00BE01CF"/>
    <w:rsid w:val="00BE18D2"/>
    <w:rsid w:val="00BE34F0"/>
    <w:rsid w:val="00BE395E"/>
    <w:rsid w:val="00BE72B9"/>
    <w:rsid w:val="00BF0F86"/>
    <w:rsid w:val="00BF1349"/>
    <w:rsid w:val="00BF1978"/>
    <w:rsid w:val="00BF25A5"/>
    <w:rsid w:val="00BF36C3"/>
    <w:rsid w:val="00BF3FC5"/>
    <w:rsid w:val="00BF55B3"/>
    <w:rsid w:val="00BF6E59"/>
    <w:rsid w:val="00BF7B00"/>
    <w:rsid w:val="00BF7B49"/>
    <w:rsid w:val="00C01A65"/>
    <w:rsid w:val="00C01F3E"/>
    <w:rsid w:val="00C07399"/>
    <w:rsid w:val="00C11BB5"/>
    <w:rsid w:val="00C12F79"/>
    <w:rsid w:val="00C144CE"/>
    <w:rsid w:val="00C168A0"/>
    <w:rsid w:val="00C16D71"/>
    <w:rsid w:val="00C21A2F"/>
    <w:rsid w:val="00C230ED"/>
    <w:rsid w:val="00C23D92"/>
    <w:rsid w:val="00C24E97"/>
    <w:rsid w:val="00C2683C"/>
    <w:rsid w:val="00C276C1"/>
    <w:rsid w:val="00C27893"/>
    <w:rsid w:val="00C30667"/>
    <w:rsid w:val="00C30F78"/>
    <w:rsid w:val="00C314FA"/>
    <w:rsid w:val="00C324D3"/>
    <w:rsid w:val="00C325A7"/>
    <w:rsid w:val="00C33F3F"/>
    <w:rsid w:val="00C34E0F"/>
    <w:rsid w:val="00C36AA1"/>
    <w:rsid w:val="00C40F37"/>
    <w:rsid w:val="00C41CC3"/>
    <w:rsid w:val="00C421D9"/>
    <w:rsid w:val="00C4275D"/>
    <w:rsid w:val="00C4448B"/>
    <w:rsid w:val="00C458B8"/>
    <w:rsid w:val="00C4674F"/>
    <w:rsid w:val="00C51C3C"/>
    <w:rsid w:val="00C526C0"/>
    <w:rsid w:val="00C557A9"/>
    <w:rsid w:val="00C564DA"/>
    <w:rsid w:val="00C56576"/>
    <w:rsid w:val="00C57592"/>
    <w:rsid w:val="00C62116"/>
    <w:rsid w:val="00C6248C"/>
    <w:rsid w:val="00C62E89"/>
    <w:rsid w:val="00C63DB0"/>
    <w:rsid w:val="00C65724"/>
    <w:rsid w:val="00C67622"/>
    <w:rsid w:val="00C71964"/>
    <w:rsid w:val="00C72906"/>
    <w:rsid w:val="00C76449"/>
    <w:rsid w:val="00C76827"/>
    <w:rsid w:val="00C77A6C"/>
    <w:rsid w:val="00C806E3"/>
    <w:rsid w:val="00C8516F"/>
    <w:rsid w:val="00C874BF"/>
    <w:rsid w:val="00C9157F"/>
    <w:rsid w:val="00C919BA"/>
    <w:rsid w:val="00C9281F"/>
    <w:rsid w:val="00CA0DF3"/>
    <w:rsid w:val="00CA21D3"/>
    <w:rsid w:val="00CA4DF1"/>
    <w:rsid w:val="00CA7CA2"/>
    <w:rsid w:val="00CB0527"/>
    <w:rsid w:val="00CB159E"/>
    <w:rsid w:val="00CB4674"/>
    <w:rsid w:val="00CC06C0"/>
    <w:rsid w:val="00CC768C"/>
    <w:rsid w:val="00CD35F5"/>
    <w:rsid w:val="00CD771A"/>
    <w:rsid w:val="00CE0284"/>
    <w:rsid w:val="00CE43D1"/>
    <w:rsid w:val="00CE538A"/>
    <w:rsid w:val="00CE607A"/>
    <w:rsid w:val="00CF05E5"/>
    <w:rsid w:val="00CF50B7"/>
    <w:rsid w:val="00CF5DAC"/>
    <w:rsid w:val="00CF62D3"/>
    <w:rsid w:val="00D01AA5"/>
    <w:rsid w:val="00D07401"/>
    <w:rsid w:val="00D07A93"/>
    <w:rsid w:val="00D10B23"/>
    <w:rsid w:val="00D1144F"/>
    <w:rsid w:val="00D14E5C"/>
    <w:rsid w:val="00D14F6D"/>
    <w:rsid w:val="00D175AD"/>
    <w:rsid w:val="00D2134E"/>
    <w:rsid w:val="00D21AA3"/>
    <w:rsid w:val="00D2260B"/>
    <w:rsid w:val="00D239CB"/>
    <w:rsid w:val="00D256C4"/>
    <w:rsid w:val="00D277FD"/>
    <w:rsid w:val="00D30E34"/>
    <w:rsid w:val="00D32510"/>
    <w:rsid w:val="00D32652"/>
    <w:rsid w:val="00D33AA2"/>
    <w:rsid w:val="00D33EE2"/>
    <w:rsid w:val="00D3704C"/>
    <w:rsid w:val="00D37D65"/>
    <w:rsid w:val="00D40730"/>
    <w:rsid w:val="00D41EDF"/>
    <w:rsid w:val="00D42375"/>
    <w:rsid w:val="00D43019"/>
    <w:rsid w:val="00D431D3"/>
    <w:rsid w:val="00D436EE"/>
    <w:rsid w:val="00D440B8"/>
    <w:rsid w:val="00D44F25"/>
    <w:rsid w:val="00D466A3"/>
    <w:rsid w:val="00D47921"/>
    <w:rsid w:val="00D530C9"/>
    <w:rsid w:val="00D53374"/>
    <w:rsid w:val="00D54561"/>
    <w:rsid w:val="00D56564"/>
    <w:rsid w:val="00D56DCC"/>
    <w:rsid w:val="00D64E55"/>
    <w:rsid w:val="00D6551A"/>
    <w:rsid w:val="00D70F94"/>
    <w:rsid w:val="00D710B0"/>
    <w:rsid w:val="00D71BBC"/>
    <w:rsid w:val="00D71F5A"/>
    <w:rsid w:val="00D727CA"/>
    <w:rsid w:val="00D74458"/>
    <w:rsid w:val="00D7475E"/>
    <w:rsid w:val="00D74AD3"/>
    <w:rsid w:val="00D74BB2"/>
    <w:rsid w:val="00D76B7E"/>
    <w:rsid w:val="00D81434"/>
    <w:rsid w:val="00D8415F"/>
    <w:rsid w:val="00D860DC"/>
    <w:rsid w:val="00D8679B"/>
    <w:rsid w:val="00D86F33"/>
    <w:rsid w:val="00D87465"/>
    <w:rsid w:val="00D934B0"/>
    <w:rsid w:val="00DA2740"/>
    <w:rsid w:val="00DA2951"/>
    <w:rsid w:val="00DA3A91"/>
    <w:rsid w:val="00DA4249"/>
    <w:rsid w:val="00DA48BE"/>
    <w:rsid w:val="00DA4FBC"/>
    <w:rsid w:val="00DB03F6"/>
    <w:rsid w:val="00DB54D8"/>
    <w:rsid w:val="00DB6FB8"/>
    <w:rsid w:val="00DC016A"/>
    <w:rsid w:val="00DC2146"/>
    <w:rsid w:val="00DC2723"/>
    <w:rsid w:val="00DC29B0"/>
    <w:rsid w:val="00DC2A86"/>
    <w:rsid w:val="00DC5743"/>
    <w:rsid w:val="00DC5E29"/>
    <w:rsid w:val="00DC5FF6"/>
    <w:rsid w:val="00DC75C3"/>
    <w:rsid w:val="00DC7CB4"/>
    <w:rsid w:val="00DD0DF6"/>
    <w:rsid w:val="00DD31D0"/>
    <w:rsid w:val="00DD60C6"/>
    <w:rsid w:val="00DD7146"/>
    <w:rsid w:val="00DD72E8"/>
    <w:rsid w:val="00DE3A2E"/>
    <w:rsid w:val="00DE59D1"/>
    <w:rsid w:val="00DE7D06"/>
    <w:rsid w:val="00DF0997"/>
    <w:rsid w:val="00DF1D9A"/>
    <w:rsid w:val="00DF3347"/>
    <w:rsid w:val="00DF4750"/>
    <w:rsid w:val="00E00979"/>
    <w:rsid w:val="00E023FB"/>
    <w:rsid w:val="00E02F34"/>
    <w:rsid w:val="00E05A43"/>
    <w:rsid w:val="00E06A4D"/>
    <w:rsid w:val="00E07AB3"/>
    <w:rsid w:val="00E10F90"/>
    <w:rsid w:val="00E11CEF"/>
    <w:rsid w:val="00E130DF"/>
    <w:rsid w:val="00E133CC"/>
    <w:rsid w:val="00E14FE2"/>
    <w:rsid w:val="00E15527"/>
    <w:rsid w:val="00E1578D"/>
    <w:rsid w:val="00E1639D"/>
    <w:rsid w:val="00E2046C"/>
    <w:rsid w:val="00E20884"/>
    <w:rsid w:val="00E20F61"/>
    <w:rsid w:val="00E21BCD"/>
    <w:rsid w:val="00E2345B"/>
    <w:rsid w:val="00E2375C"/>
    <w:rsid w:val="00E23B30"/>
    <w:rsid w:val="00E2470C"/>
    <w:rsid w:val="00E25772"/>
    <w:rsid w:val="00E263AD"/>
    <w:rsid w:val="00E317CE"/>
    <w:rsid w:val="00E328F3"/>
    <w:rsid w:val="00E33969"/>
    <w:rsid w:val="00E378BE"/>
    <w:rsid w:val="00E408F1"/>
    <w:rsid w:val="00E43914"/>
    <w:rsid w:val="00E43FE7"/>
    <w:rsid w:val="00E4422A"/>
    <w:rsid w:val="00E45543"/>
    <w:rsid w:val="00E52EE1"/>
    <w:rsid w:val="00E53972"/>
    <w:rsid w:val="00E57359"/>
    <w:rsid w:val="00E66C8C"/>
    <w:rsid w:val="00E67518"/>
    <w:rsid w:val="00E67FF5"/>
    <w:rsid w:val="00E7255E"/>
    <w:rsid w:val="00E75316"/>
    <w:rsid w:val="00E754AE"/>
    <w:rsid w:val="00E7622B"/>
    <w:rsid w:val="00E7630B"/>
    <w:rsid w:val="00E76F45"/>
    <w:rsid w:val="00E774B7"/>
    <w:rsid w:val="00E77BB7"/>
    <w:rsid w:val="00E83F68"/>
    <w:rsid w:val="00E84316"/>
    <w:rsid w:val="00E848F1"/>
    <w:rsid w:val="00E866AE"/>
    <w:rsid w:val="00E8723D"/>
    <w:rsid w:val="00E90DDD"/>
    <w:rsid w:val="00E91543"/>
    <w:rsid w:val="00E92AC6"/>
    <w:rsid w:val="00E95347"/>
    <w:rsid w:val="00E97035"/>
    <w:rsid w:val="00E973DD"/>
    <w:rsid w:val="00EA0E8F"/>
    <w:rsid w:val="00EA3B2D"/>
    <w:rsid w:val="00EA7B75"/>
    <w:rsid w:val="00EA7DA2"/>
    <w:rsid w:val="00EB0383"/>
    <w:rsid w:val="00EB31E5"/>
    <w:rsid w:val="00EB3829"/>
    <w:rsid w:val="00EB7037"/>
    <w:rsid w:val="00EB75E8"/>
    <w:rsid w:val="00EC0AA7"/>
    <w:rsid w:val="00EC189A"/>
    <w:rsid w:val="00EC217C"/>
    <w:rsid w:val="00EC2411"/>
    <w:rsid w:val="00EC2CD7"/>
    <w:rsid w:val="00EC36FB"/>
    <w:rsid w:val="00EC384A"/>
    <w:rsid w:val="00EC3BF0"/>
    <w:rsid w:val="00EC61DC"/>
    <w:rsid w:val="00EC6A89"/>
    <w:rsid w:val="00EC6FE0"/>
    <w:rsid w:val="00ED1BC7"/>
    <w:rsid w:val="00ED2F53"/>
    <w:rsid w:val="00ED3415"/>
    <w:rsid w:val="00ED65C6"/>
    <w:rsid w:val="00EE01F8"/>
    <w:rsid w:val="00EE1AD9"/>
    <w:rsid w:val="00EE5D8F"/>
    <w:rsid w:val="00EE6565"/>
    <w:rsid w:val="00EE67F3"/>
    <w:rsid w:val="00EF1AFC"/>
    <w:rsid w:val="00EF2898"/>
    <w:rsid w:val="00EF65D2"/>
    <w:rsid w:val="00EF7586"/>
    <w:rsid w:val="00F004BE"/>
    <w:rsid w:val="00F041AB"/>
    <w:rsid w:val="00F04738"/>
    <w:rsid w:val="00F04EE6"/>
    <w:rsid w:val="00F066E6"/>
    <w:rsid w:val="00F06EED"/>
    <w:rsid w:val="00F076BE"/>
    <w:rsid w:val="00F139AF"/>
    <w:rsid w:val="00F14D1B"/>
    <w:rsid w:val="00F155B1"/>
    <w:rsid w:val="00F16C5C"/>
    <w:rsid w:val="00F20E00"/>
    <w:rsid w:val="00F22598"/>
    <w:rsid w:val="00F22E3D"/>
    <w:rsid w:val="00F23C54"/>
    <w:rsid w:val="00F24C25"/>
    <w:rsid w:val="00F25B1D"/>
    <w:rsid w:val="00F25DF9"/>
    <w:rsid w:val="00F30B69"/>
    <w:rsid w:val="00F31A6E"/>
    <w:rsid w:val="00F32BA7"/>
    <w:rsid w:val="00F413E9"/>
    <w:rsid w:val="00F43970"/>
    <w:rsid w:val="00F43FEE"/>
    <w:rsid w:val="00F44FA5"/>
    <w:rsid w:val="00F4539B"/>
    <w:rsid w:val="00F45556"/>
    <w:rsid w:val="00F4627B"/>
    <w:rsid w:val="00F46FC9"/>
    <w:rsid w:val="00F47416"/>
    <w:rsid w:val="00F5155E"/>
    <w:rsid w:val="00F53640"/>
    <w:rsid w:val="00F539BC"/>
    <w:rsid w:val="00F63345"/>
    <w:rsid w:val="00F64FBD"/>
    <w:rsid w:val="00F653E0"/>
    <w:rsid w:val="00F67D66"/>
    <w:rsid w:val="00F70984"/>
    <w:rsid w:val="00F71195"/>
    <w:rsid w:val="00F71ABD"/>
    <w:rsid w:val="00F72375"/>
    <w:rsid w:val="00F74ED0"/>
    <w:rsid w:val="00F75CA9"/>
    <w:rsid w:val="00F76645"/>
    <w:rsid w:val="00F76FC2"/>
    <w:rsid w:val="00F77A3D"/>
    <w:rsid w:val="00F8054C"/>
    <w:rsid w:val="00F806E4"/>
    <w:rsid w:val="00F81126"/>
    <w:rsid w:val="00F87578"/>
    <w:rsid w:val="00F91ACC"/>
    <w:rsid w:val="00F91FFF"/>
    <w:rsid w:val="00F93635"/>
    <w:rsid w:val="00F9539C"/>
    <w:rsid w:val="00F954BE"/>
    <w:rsid w:val="00F95767"/>
    <w:rsid w:val="00F967B2"/>
    <w:rsid w:val="00FA0BAF"/>
    <w:rsid w:val="00FA144C"/>
    <w:rsid w:val="00FA40B1"/>
    <w:rsid w:val="00FA4681"/>
    <w:rsid w:val="00FA6990"/>
    <w:rsid w:val="00FB0455"/>
    <w:rsid w:val="00FB11C5"/>
    <w:rsid w:val="00FB1344"/>
    <w:rsid w:val="00FB1AB0"/>
    <w:rsid w:val="00FB396F"/>
    <w:rsid w:val="00FC21B7"/>
    <w:rsid w:val="00FC3907"/>
    <w:rsid w:val="00FC62D2"/>
    <w:rsid w:val="00FC700A"/>
    <w:rsid w:val="00FC773C"/>
    <w:rsid w:val="00FC786F"/>
    <w:rsid w:val="00FD0312"/>
    <w:rsid w:val="00FD3B05"/>
    <w:rsid w:val="00FD597A"/>
    <w:rsid w:val="00FD5AE4"/>
    <w:rsid w:val="00FD70D0"/>
    <w:rsid w:val="00FE01A7"/>
    <w:rsid w:val="00FE11C3"/>
    <w:rsid w:val="00FE21FF"/>
    <w:rsid w:val="00FE689C"/>
    <w:rsid w:val="00FE6DAA"/>
    <w:rsid w:val="00FF2150"/>
    <w:rsid w:val="00FF272F"/>
    <w:rsid w:val="00FF3077"/>
    <w:rsid w:val="00FF5795"/>
    <w:rsid w:val="00FF59AA"/>
    <w:rsid w:val="00FF73E2"/>
    <w:rsid w:val="00FF749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00D4"/>
  <w15:docId w15:val="{038541B4-BC71-450B-8CA0-9016FF8A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1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05C"/>
  </w:style>
  <w:style w:type="paragraph" w:styleId="Stopka">
    <w:name w:val="footer"/>
    <w:basedOn w:val="Normalny"/>
    <w:link w:val="StopkaZnak"/>
    <w:uiPriority w:val="99"/>
    <w:semiHidden/>
    <w:unhideWhenUsed/>
    <w:rsid w:val="00070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7005C"/>
  </w:style>
  <w:style w:type="character" w:styleId="Numerstrony">
    <w:name w:val="page number"/>
    <w:basedOn w:val="Domylnaczcionkaakapitu"/>
    <w:semiHidden/>
    <w:rsid w:val="0007005C"/>
  </w:style>
  <w:style w:type="paragraph" w:styleId="Tekstdymka">
    <w:name w:val="Balloon Text"/>
    <w:basedOn w:val="Normalny"/>
    <w:link w:val="TekstdymkaZnak"/>
    <w:uiPriority w:val="99"/>
    <w:semiHidden/>
    <w:unhideWhenUsed/>
    <w:rsid w:val="00070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56D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rsid w:val="008207A0"/>
    <w:rPr>
      <w:rFonts w:ascii="Microsoft Sans Serif" w:hAnsi="Microsoft Sans Serif" w:cs="Microsoft Sans Serif" w:hint="default"/>
      <w:sz w:val="18"/>
      <w:szCs w:val="18"/>
    </w:rPr>
  </w:style>
  <w:style w:type="paragraph" w:customStyle="1" w:styleId="Style5">
    <w:name w:val="Style5"/>
    <w:basedOn w:val="Normalny"/>
    <w:uiPriority w:val="99"/>
    <w:rsid w:val="00EF7586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EF7586"/>
    <w:rPr>
      <w:rFonts w:ascii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4E19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55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ynqvb">
    <w:name w:val="rynqvb"/>
    <w:basedOn w:val="Domylnaczcionkaakapitu"/>
    <w:rsid w:val="00AF2A61"/>
  </w:style>
  <w:style w:type="character" w:customStyle="1" w:styleId="Teksttreci">
    <w:name w:val="Tekst treści_"/>
    <w:link w:val="Teksttreci0"/>
    <w:uiPriority w:val="99"/>
    <w:locked/>
    <w:rsid w:val="006E0491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E0491"/>
    <w:pPr>
      <w:shd w:val="clear" w:color="auto" w:fill="FFFFFF"/>
      <w:spacing w:after="0" w:line="240" w:lineRule="atLeast"/>
    </w:pPr>
    <w:rPr>
      <w:sz w:val="17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1"/>
    <w:qFormat/>
    <w:rsid w:val="004D5C6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4D5C6A"/>
  </w:style>
  <w:style w:type="paragraph" w:customStyle="1" w:styleId="Default">
    <w:name w:val="Default"/>
    <w:rsid w:val="004D5C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podstawowyZnak1">
    <w:name w:val="Tekst podstawowy Znak1"/>
    <w:aliases w:val="Regulacje Znak,definicje Znak,moj body text Znak,numerowany Znak,wypunktowanie Znak,bt Znak,b Znak,(F2) Znak,Char Znak Znak"/>
    <w:link w:val="Tekstpodstawowy"/>
    <w:rsid w:val="004D5C6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a11">
    <w:name w:val="Pa11"/>
    <w:basedOn w:val="Default"/>
    <w:next w:val="Default"/>
    <w:uiPriority w:val="99"/>
    <w:rsid w:val="004D5C6A"/>
    <w:pPr>
      <w:spacing w:line="241" w:lineRule="atLeast"/>
    </w:pPr>
    <w:rPr>
      <w:rFonts w:ascii="SST Condensed" w:hAnsi="SST Condensed"/>
      <w:color w:val="auto"/>
      <w:lang w:val="en-US" w:eastAsia="en-US"/>
    </w:rPr>
  </w:style>
  <w:style w:type="character" w:customStyle="1" w:styleId="Tekstpodstawowy3Znak">
    <w:name w:val="Tekst podstawowy 3 Znak"/>
    <w:semiHidden/>
    <w:qFormat/>
    <w:rsid w:val="007717F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F8895-7B1A-4BDA-9F8C-878FB7CA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Bojanowski</dc:creator>
  <cp:lastModifiedBy>Jacek Bojanowski</cp:lastModifiedBy>
  <cp:revision>50</cp:revision>
  <cp:lastPrinted>2025-07-25T09:17:00Z</cp:lastPrinted>
  <dcterms:created xsi:type="dcterms:W3CDTF">2025-06-24T10:06:00Z</dcterms:created>
  <dcterms:modified xsi:type="dcterms:W3CDTF">2025-11-04T13:15:00Z</dcterms:modified>
</cp:coreProperties>
</file>